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8211" w14:textId="77777777" w:rsidR="00D42F03" w:rsidRPr="001D2160" w:rsidRDefault="0058101C">
      <w:pPr>
        <w:pStyle w:val="Textoindependiente"/>
        <w:ind w:left="114"/>
        <w:rPr>
          <w:rFonts w:ascii="Times New Roman"/>
        </w:rPr>
      </w:pPr>
      <w:r w:rsidRPr="001D2160">
        <w:rPr>
          <w:rFonts w:ascii="Times New Roman"/>
          <w:noProof/>
        </w:rPr>
        <w:drawing>
          <wp:inline distT="0" distB="0" distL="0" distR="0" wp14:anchorId="345EFBE2" wp14:editId="3AF1DA21">
            <wp:extent cx="4285313" cy="941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13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9A40" w14:textId="77777777" w:rsidR="00D42F03" w:rsidRPr="001D2160" w:rsidRDefault="00D42F03">
      <w:pPr>
        <w:pStyle w:val="Textoindependiente"/>
        <w:rPr>
          <w:rFonts w:ascii="Times New Roman"/>
        </w:rPr>
      </w:pPr>
    </w:p>
    <w:p w14:paraId="0C6E3516" w14:textId="77777777" w:rsidR="00D42F03" w:rsidRPr="001D2160" w:rsidRDefault="00D42F03">
      <w:pPr>
        <w:pStyle w:val="Textoindependiente"/>
        <w:rPr>
          <w:rFonts w:ascii="Times New Roman"/>
        </w:rPr>
      </w:pPr>
    </w:p>
    <w:p w14:paraId="7AF74A6E" w14:textId="77777777" w:rsidR="00D42F03" w:rsidRPr="001D2160" w:rsidRDefault="00D42F03">
      <w:pPr>
        <w:pStyle w:val="Textoindependiente"/>
        <w:rPr>
          <w:rFonts w:ascii="Times New Roman"/>
        </w:rPr>
      </w:pPr>
    </w:p>
    <w:p w14:paraId="7BEF5C10" w14:textId="77777777" w:rsidR="00D42F03" w:rsidRPr="001D2160" w:rsidRDefault="00D42F03">
      <w:pPr>
        <w:pStyle w:val="Textoindependiente"/>
        <w:rPr>
          <w:rFonts w:ascii="Times New Roman"/>
        </w:rPr>
      </w:pPr>
    </w:p>
    <w:p w14:paraId="28ABC6A1" w14:textId="77777777" w:rsidR="00D42F03" w:rsidRPr="001D2160" w:rsidRDefault="00D42F03">
      <w:pPr>
        <w:pStyle w:val="Textoindependiente"/>
        <w:rPr>
          <w:rFonts w:ascii="Times New Roman"/>
        </w:rPr>
      </w:pPr>
    </w:p>
    <w:p w14:paraId="60EFC8DB" w14:textId="77777777" w:rsidR="00D42F03" w:rsidRPr="001D2160" w:rsidRDefault="00D42F03">
      <w:pPr>
        <w:pStyle w:val="Textoindependiente"/>
        <w:rPr>
          <w:rFonts w:ascii="Times New Roman"/>
        </w:rPr>
      </w:pPr>
    </w:p>
    <w:p w14:paraId="69F96681" w14:textId="77777777" w:rsidR="00D42F03" w:rsidRPr="001D2160" w:rsidRDefault="00D42F03">
      <w:pPr>
        <w:pStyle w:val="Textoindependiente"/>
        <w:rPr>
          <w:rFonts w:ascii="Times New Roman"/>
        </w:rPr>
      </w:pPr>
    </w:p>
    <w:p w14:paraId="1FDE40C0" w14:textId="77777777" w:rsidR="00D42F03" w:rsidRPr="001D2160" w:rsidRDefault="00D42F03">
      <w:pPr>
        <w:pStyle w:val="Textoindependiente"/>
        <w:spacing w:before="7"/>
        <w:rPr>
          <w:rFonts w:ascii="Times New Roman"/>
          <w:sz w:val="27"/>
        </w:rPr>
      </w:pPr>
    </w:p>
    <w:p w14:paraId="2C66D015" w14:textId="15A3DDBB" w:rsidR="00D42F03" w:rsidRPr="001D2160" w:rsidRDefault="0058101C">
      <w:pPr>
        <w:pStyle w:val="Ttulo"/>
      </w:pPr>
      <w:r w:rsidRPr="001D2160">
        <w:rPr>
          <w:color w:val="1F5E9B"/>
        </w:rPr>
        <w:t>PROTOCOL</w:t>
      </w:r>
      <w:r w:rsidR="002A5F3C" w:rsidRPr="001D2160">
        <w:rPr>
          <w:color w:val="1F5E9B"/>
        </w:rPr>
        <w:t>O PARA LA ELECCIÓN DE NOMINADOS A LOS CARGOS DE PRESIDENTE Y VICEPRESIDENTES DE LA IAP POR PARTE DEL COMITÉ EJECUTIVO</w:t>
      </w:r>
    </w:p>
    <w:p w14:paraId="7F49704B" w14:textId="77777777" w:rsidR="00D42F03" w:rsidRPr="001D2160" w:rsidRDefault="00D42F03">
      <w:pPr>
        <w:pStyle w:val="Textoindependiente"/>
        <w:spacing w:before="4"/>
        <w:rPr>
          <w:sz w:val="70"/>
        </w:rPr>
      </w:pPr>
    </w:p>
    <w:p w14:paraId="3F65F611" w14:textId="33063966" w:rsidR="00D42F03" w:rsidRPr="001D2160" w:rsidRDefault="00B54368">
      <w:pPr>
        <w:pStyle w:val="Textoindependiente"/>
        <w:spacing w:line="312" w:lineRule="auto"/>
        <w:ind w:left="112" w:right="110"/>
        <w:jc w:val="both"/>
      </w:pPr>
      <w:r w:rsidRPr="00E85977">
        <w:t xml:space="preserve">El Comité Ejecutivo de la Asociación está facultado y obligado a </w:t>
      </w:r>
      <w:r w:rsidR="00AF1B95" w:rsidRPr="00E85977">
        <w:t xml:space="preserve">realizar las nominaciones que luego serán presentadas </w:t>
      </w:r>
      <w:r w:rsidR="00815731" w:rsidRPr="00E85977">
        <w:t xml:space="preserve">ante </w:t>
      </w:r>
      <w:r w:rsidR="00AF1B95" w:rsidRPr="00E85977">
        <w:t xml:space="preserve">la Asamblea General </w:t>
      </w:r>
      <w:r w:rsidR="00815731" w:rsidRPr="00E85977">
        <w:t xml:space="preserve">para la </w:t>
      </w:r>
      <w:r w:rsidR="00AF1B95" w:rsidRPr="00E85977">
        <w:t>designación de miembros del Comité Ejecutivo</w:t>
      </w:r>
      <w:r w:rsidR="00815731" w:rsidRPr="00E85977">
        <w:t xml:space="preserve"> y las elecciones</w:t>
      </w:r>
      <w:r w:rsidR="00AF1B95" w:rsidRPr="00E85977">
        <w:t xml:space="preserve"> del Presidente y los Vicepresidentes. </w:t>
      </w:r>
      <w:r w:rsidR="00815731" w:rsidRPr="00E85977">
        <w:t xml:space="preserve">Los términos y condiciones de elección del Presidente y los Vicepresidentes de la IAP están establecidos en el Estatuto de la IAP, en los Artículos </w:t>
      </w:r>
      <w:r w:rsidR="0058101C" w:rsidRPr="00E85977">
        <w:t>10</w:t>
      </w:r>
      <w:r w:rsidR="00815731" w:rsidRPr="00E85977">
        <w:t xml:space="preserve"> y </w:t>
      </w:r>
      <w:r w:rsidR="0058101C" w:rsidRPr="00E85977">
        <w:t>11</w:t>
      </w:r>
      <w:r w:rsidR="00815731" w:rsidRPr="00E85977">
        <w:t>, respectivamente</w:t>
      </w:r>
      <w:r w:rsidR="0058101C" w:rsidRPr="00E85977">
        <w:t>.</w:t>
      </w:r>
    </w:p>
    <w:p w14:paraId="459DB7BA" w14:textId="77777777" w:rsidR="00D42F03" w:rsidRPr="001D2160" w:rsidRDefault="00D42F03">
      <w:pPr>
        <w:pStyle w:val="Textoindependiente"/>
        <w:spacing w:before="3"/>
        <w:rPr>
          <w:sz w:val="22"/>
        </w:rPr>
      </w:pPr>
    </w:p>
    <w:p w14:paraId="264A91F3" w14:textId="55A2B858" w:rsidR="00D42F03" w:rsidRDefault="00311827" w:rsidP="00311827">
      <w:pPr>
        <w:pStyle w:val="Textoindependiente"/>
        <w:spacing w:line="312" w:lineRule="auto"/>
        <w:ind w:left="112" w:right="112"/>
        <w:jc w:val="both"/>
      </w:pPr>
      <w:r>
        <w:t xml:space="preserve">El presente protocolo ofrece </w:t>
      </w:r>
      <w:r w:rsidR="001A3EF7">
        <w:t xml:space="preserve">las </w:t>
      </w:r>
      <w:r>
        <w:t xml:space="preserve">directrices </w:t>
      </w:r>
      <w:r w:rsidR="001A3EF7">
        <w:t xml:space="preserve">necesarias </w:t>
      </w:r>
      <w:r>
        <w:t>para la conducción de las elecciones de nominados a los cargos de Presidente y Vicepresidente de la Asociación</w:t>
      </w:r>
      <w:r w:rsidR="0058101C" w:rsidRPr="001D2160">
        <w:t xml:space="preserve">, </w:t>
      </w:r>
      <w:r>
        <w:t>c</w:t>
      </w:r>
      <w:r w:rsidR="00540209">
        <w:t xml:space="preserve">onforme </w:t>
      </w:r>
      <w:r w:rsidR="00C96E05">
        <w:t xml:space="preserve">el Estatuto exija celebrar dichas elecciones. </w:t>
      </w:r>
      <w:r>
        <w:t xml:space="preserve">El objeto del presente es garantizar que las votaciones se lleven a cabo de manera transparente, imparcial y ordenada. </w:t>
      </w:r>
    </w:p>
    <w:p w14:paraId="7AB4E16E" w14:textId="77777777" w:rsidR="00311827" w:rsidRPr="001D2160" w:rsidRDefault="00311827" w:rsidP="00311827">
      <w:pPr>
        <w:pStyle w:val="Textoindependiente"/>
        <w:spacing w:line="312" w:lineRule="auto"/>
        <w:ind w:left="112" w:right="112"/>
        <w:jc w:val="both"/>
        <w:rPr>
          <w:sz w:val="22"/>
        </w:rPr>
      </w:pPr>
    </w:p>
    <w:p w14:paraId="15CDCE6D" w14:textId="3D81CC5A" w:rsidR="00D42F03" w:rsidRPr="001D2160" w:rsidRDefault="00E62165">
      <w:pPr>
        <w:pStyle w:val="Textoindependiente"/>
        <w:spacing w:before="1"/>
        <w:ind w:left="112"/>
      </w:pPr>
      <w:r>
        <w:t xml:space="preserve">Los candidatos a la Presidencia y Vicepresidencia deberán ser miembros existentes del Comité Ejecutivo. </w:t>
      </w:r>
    </w:p>
    <w:p w14:paraId="1374F974" w14:textId="77777777" w:rsidR="00D42F03" w:rsidRPr="001D2160" w:rsidRDefault="00D42F03">
      <w:pPr>
        <w:pStyle w:val="Textoindependiente"/>
        <w:rPr>
          <w:sz w:val="28"/>
        </w:rPr>
      </w:pPr>
    </w:p>
    <w:p w14:paraId="0992800E" w14:textId="77A24CC1" w:rsidR="00D42F03" w:rsidRPr="00120EC6" w:rsidRDefault="0029004C">
      <w:pPr>
        <w:pStyle w:val="Ttulo1"/>
        <w:numPr>
          <w:ilvl w:val="0"/>
          <w:numId w:val="4"/>
        </w:numPr>
        <w:tabs>
          <w:tab w:val="left" w:pos="541"/>
        </w:tabs>
      </w:pPr>
      <w:r>
        <w:rPr>
          <w:color w:val="1F5E9B"/>
        </w:rPr>
        <w:t xml:space="preserve">Participación en la votación y </w:t>
      </w:r>
      <w:r w:rsidR="00300C07" w:rsidRPr="00120EC6">
        <w:rPr>
          <w:color w:val="1F5E9B"/>
        </w:rPr>
        <w:t>habilitación</w:t>
      </w:r>
      <w:r w:rsidR="00120EC6">
        <w:rPr>
          <w:color w:val="1F5E9B"/>
        </w:rPr>
        <w:t xml:space="preserve"> para votar</w:t>
      </w:r>
    </w:p>
    <w:p w14:paraId="5447534E" w14:textId="77777777" w:rsidR="00D42F03" w:rsidRPr="001D2160" w:rsidRDefault="00D42F03">
      <w:pPr>
        <w:pStyle w:val="Textoindependiente"/>
        <w:rPr>
          <w:sz w:val="36"/>
        </w:rPr>
      </w:pPr>
    </w:p>
    <w:p w14:paraId="4F53B658" w14:textId="3E801655" w:rsidR="00D42F03" w:rsidRPr="001D2160" w:rsidRDefault="00F15973">
      <w:pPr>
        <w:pStyle w:val="Ttulo2"/>
        <w:numPr>
          <w:ilvl w:val="0"/>
          <w:numId w:val="3"/>
        </w:numPr>
        <w:tabs>
          <w:tab w:val="left" w:pos="541"/>
        </w:tabs>
      </w:pPr>
      <w:r>
        <w:rPr>
          <w:color w:val="4E565E"/>
        </w:rPr>
        <w:t>Participación</w:t>
      </w:r>
    </w:p>
    <w:p w14:paraId="59873418" w14:textId="77777777" w:rsidR="00D42F03" w:rsidRPr="001D2160" w:rsidRDefault="00D42F03">
      <w:pPr>
        <w:pStyle w:val="Textoindependiente"/>
        <w:spacing w:before="2"/>
        <w:rPr>
          <w:b/>
          <w:sz w:val="28"/>
        </w:rPr>
      </w:pPr>
    </w:p>
    <w:p w14:paraId="32E66CAA" w14:textId="593B0848" w:rsidR="00D42F03" w:rsidRPr="001D2160" w:rsidRDefault="00F15973">
      <w:pPr>
        <w:pStyle w:val="Textoindependiente"/>
        <w:ind w:left="180"/>
      </w:pPr>
      <w:r>
        <w:rPr>
          <w:color w:val="4E565E"/>
        </w:rPr>
        <w:t>Podrán participar en las elecciones las siguientes personas:</w:t>
      </w:r>
    </w:p>
    <w:p w14:paraId="4CE37778" w14:textId="77777777" w:rsidR="00D42F03" w:rsidRPr="001D2160" w:rsidRDefault="00D42F03">
      <w:pPr>
        <w:pStyle w:val="Textoindependiente"/>
        <w:spacing w:before="2"/>
        <w:rPr>
          <w:sz w:val="28"/>
        </w:rPr>
      </w:pPr>
    </w:p>
    <w:p w14:paraId="4D6B1BE5" w14:textId="22DBB5A8" w:rsidR="00D42F03" w:rsidRPr="001D2160" w:rsidRDefault="003F0737">
      <w:pPr>
        <w:pStyle w:val="Prrafodelista"/>
        <w:numPr>
          <w:ilvl w:val="0"/>
          <w:numId w:val="2"/>
        </w:numPr>
        <w:tabs>
          <w:tab w:val="left" w:pos="540"/>
          <w:tab w:val="left" w:pos="541"/>
        </w:tabs>
        <w:spacing w:line="312" w:lineRule="auto"/>
        <w:ind w:right="1117"/>
        <w:rPr>
          <w:sz w:val="20"/>
        </w:rPr>
      </w:pPr>
      <w:r>
        <w:rPr>
          <w:color w:val="4E565E"/>
          <w:sz w:val="20"/>
        </w:rPr>
        <w:t xml:space="preserve">Los miembros, los miembros supernumerarios y los miembros cooptados del Comité Ejecutivo de la </w:t>
      </w:r>
      <w:r w:rsidR="0058101C" w:rsidRPr="001D2160">
        <w:rPr>
          <w:color w:val="4E565E"/>
          <w:sz w:val="20"/>
        </w:rPr>
        <w:t>IAP;</w:t>
      </w:r>
    </w:p>
    <w:p w14:paraId="211A1036" w14:textId="366F4FDA" w:rsidR="00D42F03" w:rsidRPr="001D2160" w:rsidRDefault="003F0737">
      <w:pPr>
        <w:pStyle w:val="Prrafodelista"/>
        <w:numPr>
          <w:ilvl w:val="0"/>
          <w:numId w:val="2"/>
        </w:numPr>
        <w:tabs>
          <w:tab w:val="left" w:pos="540"/>
          <w:tab w:val="left" w:pos="541"/>
        </w:tabs>
        <w:spacing w:before="1"/>
        <w:rPr>
          <w:sz w:val="20"/>
        </w:rPr>
      </w:pPr>
      <w:r>
        <w:rPr>
          <w:color w:val="4E565E"/>
          <w:sz w:val="20"/>
        </w:rPr>
        <w:t xml:space="preserve">El </w:t>
      </w:r>
      <w:r w:rsidR="0058101C" w:rsidRPr="001D2160">
        <w:rPr>
          <w:color w:val="4E565E"/>
          <w:sz w:val="20"/>
        </w:rPr>
        <w:t>Secretar</w:t>
      </w:r>
      <w:r>
        <w:rPr>
          <w:color w:val="4E565E"/>
          <w:sz w:val="20"/>
        </w:rPr>
        <w:t xml:space="preserve">io </w:t>
      </w:r>
      <w:r w:rsidR="0058101C" w:rsidRPr="001D2160">
        <w:rPr>
          <w:color w:val="4E565E"/>
          <w:sz w:val="20"/>
        </w:rPr>
        <w:t>General</w:t>
      </w:r>
      <w:r>
        <w:rPr>
          <w:color w:val="4E565E"/>
          <w:sz w:val="20"/>
        </w:rPr>
        <w:t>, en ca</w:t>
      </w:r>
      <w:r w:rsidR="006C341B">
        <w:rPr>
          <w:color w:val="4E565E"/>
          <w:sz w:val="20"/>
        </w:rPr>
        <w:t>lidad</w:t>
      </w:r>
      <w:r>
        <w:rPr>
          <w:color w:val="4E565E"/>
          <w:sz w:val="20"/>
        </w:rPr>
        <w:t xml:space="preserve"> de funcionario </w:t>
      </w:r>
      <w:r w:rsidR="006C341B">
        <w:rPr>
          <w:color w:val="4E565E"/>
          <w:sz w:val="20"/>
        </w:rPr>
        <w:t xml:space="preserve">a cargo </w:t>
      </w:r>
      <w:r>
        <w:rPr>
          <w:color w:val="4E565E"/>
          <w:sz w:val="20"/>
        </w:rPr>
        <w:t xml:space="preserve">de </w:t>
      </w:r>
      <w:r w:rsidR="006C341B">
        <w:rPr>
          <w:color w:val="4E565E"/>
          <w:sz w:val="20"/>
        </w:rPr>
        <w:t xml:space="preserve">la </w:t>
      </w:r>
      <w:r>
        <w:rPr>
          <w:color w:val="4E565E"/>
          <w:sz w:val="20"/>
        </w:rPr>
        <w:t>votación</w:t>
      </w:r>
      <w:r w:rsidR="0058101C" w:rsidRPr="001D2160">
        <w:rPr>
          <w:color w:val="4E565E"/>
          <w:sz w:val="20"/>
        </w:rPr>
        <w:t>;</w:t>
      </w:r>
    </w:p>
    <w:p w14:paraId="7FECB04B" w14:textId="74F79428" w:rsidR="00D42F03" w:rsidRPr="001D2160" w:rsidRDefault="006C341B">
      <w:pPr>
        <w:pStyle w:val="Prrafodelista"/>
        <w:numPr>
          <w:ilvl w:val="0"/>
          <w:numId w:val="2"/>
        </w:numPr>
        <w:tabs>
          <w:tab w:val="left" w:pos="540"/>
          <w:tab w:val="left" w:pos="541"/>
        </w:tabs>
        <w:spacing w:before="72"/>
        <w:rPr>
          <w:sz w:val="20"/>
        </w:rPr>
      </w:pPr>
      <w:r>
        <w:rPr>
          <w:color w:val="4E565E"/>
          <w:sz w:val="20"/>
        </w:rPr>
        <w:t>La Directora Ejecutiva, en calidad de funcionaria adjunta a cargo de la votación</w:t>
      </w:r>
      <w:r w:rsidR="0058101C" w:rsidRPr="001D2160">
        <w:rPr>
          <w:color w:val="4E565E"/>
          <w:sz w:val="20"/>
        </w:rPr>
        <w:t>;</w:t>
      </w:r>
    </w:p>
    <w:p w14:paraId="363434CB" w14:textId="0894B722" w:rsidR="00D42F03" w:rsidRPr="001D2160" w:rsidRDefault="006C341B">
      <w:pPr>
        <w:pStyle w:val="Prrafodelista"/>
        <w:numPr>
          <w:ilvl w:val="0"/>
          <w:numId w:val="2"/>
        </w:numPr>
        <w:tabs>
          <w:tab w:val="left" w:pos="540"/>
          <w:tab w:val="left" w:pos="541"/>
        </w:tabs>
        <w:spacing w:before="74"/>
        <w:rPr>
          <w:sz w:val="20"/>
        </w:rPr>
      </w:pPr>
      <w:r>
        <w:rPr>
          <w:color w:val="4E565E"/>
          <w:sz w:val="20"/>
        </w:rPr>
        <w:t xml:space="preserve">El Director de Asuntos Legales, en calidad de </w:t>
      </w:r>
      <w:r w:rsidR="00344253">
        <w:rPr>
          <w:color w:val="4E565E"/>
          <w:sz w:val="20"/>
        </w:rPr>
        <w:t>redactor de actas</w:t>
      </w:r>
      <w:r w:rsidR="0058101C" w:rsidRPr="001D2160">
        <w:rPr>
          <w:color w:val="4E565E"/>
          <w:sz w:val="20"/>
        </w:rPr>
        <w:t>;</w:t>
      </w:r>
    </w:p>
    <w:p w14:paraId="0BDA19DB" w14:textId="77E30033" w:rsidR="00D42F03" w:rsidRPr="001D2160" w:rsidRDefault="00344253">
      <w:pPr>
        <w:pStyle w:val="Prrafodelista"/>
        <w:numPr>
          <w:ilvl w:val="0"/>
          <w:numId w:val="2"/>
        </w:numPr>
        <w:tabs>
          <w:tab w:val="left" w:pos="540"/>
          <w:tab w:val="left" w:pos="541"/>
        </w:tabs>
        <w:spacing w:before="74"/>
        <w:rPr>
          <w:sz w:val="20"/>
        </w:rPr>
      </w:pPr>
      <w:r>
        <w:rPr>
          <w:color w:val="4E565E"/>
          <w:sz w:val="20"/>
        </w:rPr>
        <w:lastRenderedPageBreak/>
        <w:t>Los observadores, con permiso del Presidente</w:t>
      </w:r>
      <w:r w:rsidR="0058101C" w:rsidRPr="001D2160">
        <w:rPr>
          <w:color w:val="4E565E"/>
          <w:sz w:val="20"/>
        </w:rPr>
        <w:t>.</w:t>
      </w:r>
    </w:p>
    <w:p w14:paraId="491E8C52" w14:textId="77777777" w:rsidR="00D42F03" w:rsidRPr="001D2160" w:rsidRDefault="00D42F03">
      <w:pPr>
        <w:rPr>
          <w:sz w:val="20"/>
        </w:rPr>
        <w:sectPr w:rsidR="00D42F03" w:rsidRPr="001D21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40" w:right="1020" w:bottom="280" w:left="1020" w:header="720" w:footer="720" w:gutter="0"/>
          <w:cols w:space="720"/>
        </w:sectPr>
      </w:pPr>
    </w:p>
    <w:p w14:paraId="33FA149C" w14:textId="34DB19A7" w:rsidR="00D42F03" w:rsidRPr="001D2160" w:rsidRDefault="0076383D">
      <w:pPr>
        <w:pStyle w:val="Ttulo2"/>
        <w:numPr>
          <w:ilvl w:val="0"/>
          <w:numId w:val="3"/>
        </w:numPr>
        <w:tabs>
          <w:tab w:val="left" w:pos="541"/>
        </w:tabs>
        <w:spacing w:before="71"/>
        <w:jc w:val="both"/>
      </w:pPr>
      <w:r>
        <w:rPr>
          <w:color w:val="4E565E"/>
        </w:rPr>
        <w:lastRenderedPageBreak/>
        <w:t>Habilitación para votar</w:t>
      </w:r>
    </w:p>
    <w:p w14:paraId="1BF570F4" w14:textId="77777777" w:rsidR="00D42F03" w:rsidRPr="001D2160" w:rsidRDefault="00D42F03">
      <w:pPr>
        <w:pStyle w:val="Textoindependiente"/>
        <w:spacing w:before="4"/>
        <w:rPr>
          <w:b/>
          <w:sz w:val="28"/>
        </w:rPr>
      </w:pPr>
    </w:p>
    <w:p w14:paraId="31FAF0AC" w14:textId="35E7467B" w:rsidR="00D42F03" w:rsidRPr="001D2160" w:rsidRDefault="00C201BC">
      <w:pPr>
        <w:pStyle w:val="Textoindependiente"/>
        <w:spacing w:line="312" w:lineRule="auto"/>
        <w:ind w:left="112" w:right="114"/>
        <w:jc w:val="both"/>
      </w:pPr>
      <w:r>
        <w:t xml:space="preserve">Únicamente podrán emitir sus votos los miembros, miembros supernumerarios y miembros cooptados del Comité Ejecutivo presentes en la asamblea en la cual se lleve a cabo la votación. </w:t>
      </w:r>
      <w:r w:rsidR="002840FE">
        <w:t xml:space="preserve">No se aceptará el voto delegado y/o emitido remotamente. </w:t>
      </w:r>
    </w:p>
    <w:p w14:paraId="02EFBA86" w14:textId="77777777" w:rsidR="00D42F03" w:rsidRPr="001D2160" w:rsidRDefault="00D42F03">
      <w:pPr>
        <w:pStyle w:val="Textoindependiente"/>
        <w:rPr>
          <w:sz w:val="24"/>
        </w:rPr>
      </w:pPr>
    </w:p>
    <w:p w14:paraId="41D35775" w14:textId="77777777" w:rsidR="00D42F03" w:rsidRPr="001D2160" w:rsidRDefault="00D42F03">
      <w:pPr>
        <w:pStyle w:val="Textoindependiente"/>
        <w:rPr>
          <w:sz w:val="24"/>
        </w:rPr>
      </w:pPr>
    </w:p>
    <w:p w14:paraId="63CF06DC" w14:textId="14DB3167" w:rsidR="00D42F03" w:rsidRPr="001D2160" w:rsidRDefault="0058101C">
      <w:pPr>
        <w:pStyle w:val="Ttulo1"/>
        <w:numPr>
          <w:ilvl w:val="0"/>
          <w:numId w:val="4"/>
        </w:numPr>
        <w:tabs>
          <w:tab w:val="left" w:pos="541"/>
        </w:tabs>
        <w:jc w:val="both"/>
      </w:pPr>
      <w:r w:rsidRPr="001D2160">
        <w:rPr>
          <w:color w:val="1F5E9B"/>
        </w:rPr>
        <w:t>Conduc</w:t>
      </w:r>
      <w:r w:rsidR="00637880">
        <w:rPr>
          <w:color w:val="1F5E9B"/>
        </w:rPr>
        <w:t>ción del proceso de votación</w:t>
      </w:r>
    </w:p>
    <w:p w14:paraId="18471139" w14:textId="77777777" w:rsidR="00D42F03" w:rsidRPr="001D2160" w:rsidRDefault="00D42F03">
      <w:pPr>
        <w:pStyle w:val="Textoindependiente"/>
        <w:spacing w:before="3"/>
        <w:rPr>
          <w:sz w:val="32"/>
        </w:rPr>
      </w:pPr>
    </w:p>
    <w:p w14:paraId="796C6F60" w14:textId="70D6651B" w:rsidR="00D42F03" w:rsidRPr="001D2160" w:rsidRDefault="00D567E6">
      <w:pPr>
        <w:pStyle w:val="Textoindependiente"/>
        <w:spacing w:line="312" w:lineRule="auto"/>
        <w:ind w:left="112" w:right="116"/>
        <w:jc w:val="both"/>
      </w:pPr>
      <w:r>
        <w:rPr>
          <w:color w:val="4E565E"/>
        </w:rPr>
        <w:t xml:space="preserve">Las elecciones se llevarán a cabo utilizando el </w:t>
      </w:r>
      <w:r w:rsidRPr="00D567E6">
        <w:rPr>
          <w:b/>
          <w:bCs/>
          <w:color w:val="4E565E"/>
        </w:rPr>
        <w:t xml:space="preserve">sistema de </w:t>
      </w:r>
      <w:r>
        <w:rPr>
          <w:b/>
          <w:bCs/>
          <w:color w:val="4E565E"/>
        </w:rPr>
        <w:t>V</w:t>
      </w:r>
      <w:r w:rsidRPr="00D567E6">
        <w:rPr>
          <w:b/>
          <w:bCs/>
          <w:color w:val="4E565E"/>
        </w:rPr>
        <w:t xml:space="preserve">oto </w:t>
      </w:r>
      <w:r>
        <w:rPr>
          <w:b/>
          <w:bCs/>
          <w:color w:val="4E565E"/>
        </w:rPr>
        <w:t>Ú</w:t>
      </w:r>
      <w:r w:rsidRPr="00D567E6">
        <w:rPr>
          <w:b/>
          <w:bCs/>
          <w:color w:val="4E565E"/>
        </w:rPr>
        <w:t xml:space="preserve">nico </w:t>
      </w:r>
      <w:r>
        <w:rPr>
          <w:b/>
          <w:bCs/>
          <w:color w:val="4E565E"/>
        </w:rPr>
        <w:t>T</w:t>
      </w:r>
      <w:r w:rsidRPr="00D567E6">
        <w:rPr>
          <w:b/>
          <w:bCs/>
          <w:color w:val="4E565E"/>
        </w:rPr>
        <w:t>ransferible (VUT)</w:t>
      </w:r>
      <w:r w:rsidR="004B1000">
        <w:rPr>
          <w:color w:val="4E565E"/>
        </w:rPr>
        <w:t xml:space="preserve">, </w:t>
      </w:r>
      <w:r w:rsidR="002537C0">
        <w:rPr>
          <w:color w:val="4E565E"/>
        </w:rPr>
        <w:t xml:space="preserve">tal y como se lo describe en el Anexo IV del Estatuto de la </w:t>
      </w:r>
      <w:r w:rsidR="0058101C" w:rsidRPr="001D2160">
        <w:rPr>
          <w:color w:val="4E565E"/>
        </w:rPr>
        <w:t xml:space="preserve">IAP </w:t>
      </w:r>
      <w:r w:rsidR="002537C0">
        <w:rPr>
          <w:color w:val="4E565E"/>
        </w:rPr>
        <w:t xml:space="preserve">y conforme </w:t>
      </w:r>
      <w:r w:rsidR="003F7A34">
        <w:rPr>
          <w:color w:val="4E565E"/>
        </w:rPr>
        <w:t xml:space="preserve">se cumplan los requisitos </w:t>
      </w:r>
      <w:r w:rsidR="002537C0">
        <w:rPr>
          <w:color w:val="4E565E"/>
        </w:rPr>
        <w:t>detalla</w:t>
      </w:r>
      <w:r w:rsidR="003F7A34">
        <w:rPr>
          <w:color w:val="4E565E"/>
        </w:rPr>
        <w:t>dos debajo</w:t>
      </w:r>
      <w:r w:rsidR="002537C0">
        <w:rPr>
          <w:color w:val="4E565E"/>
        </w:rPr>
        <w:t>.</w:t>
      </w:r>
    </w:p>
    <w:p w14:paraId="4FF9B481" w14:textId="77777777" w:rsidR="00D42F03" w:rsidRPr="001D2160" w:rsidRDefault="00D42F03">
      <w:pPr>
        <w:pStyle w:val="Textoindependiente"/>
        <w:spacing w:before="2"/>
        <w:rPr>
          <w:sz w:val="22"/>
        </w:rPr>
      </w:pPr>
    </w:p>
    <w:p w14:paraId="398E91CE" w14:textId="0D7EF6A1" w:rsidR="00D42F03" w:rsidRPr="001D2160" w:rsidRDefault="003F7A34">
      <w:pPr>
        <w:pStyle w:val="Textoindependiente"/>
        <w:spacing w:before="1" w:line="312" w:lineRule="auto"/>
        <w:ind w:left="112" w:right="111"/>
        <w:jc w:val="both"/>
      </w:pPr>
      <w:r>
        <w:rPr>
          <w:color w:val="4E565E"/>
        </w:rPr>
        <w:t xml:space="preserve">El funcionario a cargo de la votación se responsabiliza por la adecuada administración del proceso de votación, tanto en el momento de la votación como durante el proceso preparatorio. El funcionario a cargo de la votación presentará al Comité los nombres de los candidatos y toda declaración de visión u opinión recibida con una antelación no menor a las tres (3) semanas de la fecha de la Asamblea de Primavera Septentrional del año en que se llevarán a cabo las elecciones en la Asamblea General. </w:t>
      </w:r>
    </w:p>
    <w:p w14:paraId="2D7C569E" w14:textId="77777777" w:rsidR="00D42F03" w:rsidRPr="001D2160" w:rsidRDefault="00D42F03">
      <w:pPr>
        <w:pStyle w:val="Textoindependiente"/>
        <w:spacing w:before="1"/>
        <w:rPr>
          <w:sz w:val="22"/>
        </w:rPr>
      </w:pPr>
    </w:p>
    <w:p w14:paraId="1613A984" w14:textId="556824D3" w:rsidR="00D42F03" w:rsidRPr="009537BF" w:rsidRDefault="0019208A">
      <w:pPr>
        <w:pStyle w:val="Textoindependiente"/>
        <w:spacing w:line="312" w:lineRule="auto"/>
        <w:ind w:left="112" w:right="111"/>
        <w:jc w:val="both"/>
        <w:rPr>
          <w:color w:val="4E565E"/>
        </w:rPr>
      </w:pPr>
      <w:r>
        <w:rPr>
          <w:color w:val="4E565E"/>
        </w:rPr>
        <w:t xml:space="preserve">El </w:t>
      </w:r>
      <w:r w:rsidR="0058101C" w:rsidRPr="001D2160">
        <w:rPr>
          <w:color w:val="4E565E"/>
        </w:rPr>
        <w:t>Secretar</w:t>
      </w:r>
      <w:r>
        <w:rPr>
          <w:color w:val="4E565E"/>
        </w:rPr>
        <w:t xml:space="preserve">io </w:t>
      </w:r>
      <w:r w:rsidR="0058101C" w:rsidRPr="001D2160">
        <w:rPr>
          <w:color w:val="4E565E"/>
        </w:rPr>
        <w:t>General</w:t>
      </w:r>
      <w:r>
        <w:rPr>
          <w:color w:val="4E565E"/>
        </w:rPr>
        <w:t xml:space="preserve">, en calidad de funcionario a cargo de la votación, presidirá la asamblea del Comité Ejecutivo </w:t>
      </w:r>
      <w:r w:rsidR="0058101C" w:rsidRPr="001D2160">
        <w:rPr>
          <w:color w:val="4E565E"/>
        </w:rPr>
        <w:t>dur</w:t>
      </w:r>
      <w:r>
        <w:rPr>
          <w:color w:val="4E565E"/>
        </w:rPr>
        <w:t xml:space="preserve">ante el proceso de votación. El </w:t>
      </w:r>
      <w:r w:rsidR="0058101C" w:rsidRPr="001D2160">
        <w:rPr>
          <w:color w:val="4E565E"/>
        </w:rPr>
        <w:t>Secretar</w:t>
      </w:r>
      <w:r>
        <w:rPr>
          <w:color w:val="4E565E"/>
        </w:rPr>
        <w:t xml:space="preserve">io </w:t>
      </w:r>
      <w:r w:rsidR="0058101C" w:rsidRPr="001D2160">
        <w:rPr>
          <w:color w:val="4E565E"/>
        </w:rPr>
        <w:t>General</w:t>
      </w:r>
      <w:r w:rsidR="0058101C" w:rsidRPr="009537BF">
        <w:rPr>
          <w:color w:val="4E565E"/>
        </w:rPr>
        <w:t xml:space="preserve"> </w:t>
      </w:r>
      <w:r w:rsidRPr="009537BF">
        <w:rPr>
          <w:color w:val="4E565E"/>
        </w:rPr>
        <w:t xml:space="preserve">hará las aclaraciones </w:t>
      </w:r>
      <w:r w:rsidR="00281754" w:rsidRPr="009537BF">
        <w:rPr>
          <w:color w:val="4E565E"/>
        </w:rPr>
        <w:t xml:space="preserve">necesarias sobre las elecciones </w:t>
      </w:r>
      <w:r w:rsidRPr="009537BF">
        <w:rPr>
          <w:color w:val="4E565E"/>
        </w:rPr>
        <w:t xml:space="preserve">y </w:t>
      </w:r>
      <w:r w:rsidR="009537BF" w:rsidRPr="009537BF">
        <w:rPr>
          <w:color w:val="4E565E"/>
        </w:rPr>
        <w:t xml:space="preserve">dirigirá </w:t>
      </w:r>
      <w:r w:rsidR="00281754" w:rsidRPr="009537BF">
        <w:rPr>
          <w:color w:val="4E565E"/>
        </w:rPr>
        <w:t xml:space="preserve">la votación. </w:t>
      </w:r>
    </w:p>
    <w:p w14:paraId="0B5AF6B0" w14:textId="77777777" w:rsidR="00D42F03" w:rsidRPr="001D2160" w:rsidRDefault="00D42F03">
      <w:pPr>
        <w:pStyle w:val="Textoindependiente"/>
        <w:spacing w:before="2"/>
        <w:rPr>
          <w:sz w:val="22"/>
        </w:rPr>
      </w:pPr>
    </w:p>
    <w:p w14:paraId="3BB66739" w14:textId="20F324FF" w:rsidR="00D42F03" w:rsidRPr="001D2160" w:rsidRDefault="00281754">
      <w:pPr>
        <w:pStyle w:val="Ttulo2"/>
        <w:spacing w:before="1"/>
        <w:ind w:left="112" w:firstLine="0"/>
      </w:pPr>
      <w:r>
        <w:rPr>
          <w:color w:val="4E565E"/>
        </w:rPr>
        <w:t xml:space="preserve">La votación </w:t>
      </w:r>
      <w:r w:rsidR="0044528F">
        <w:rPr>
          <w:color w:val="4E565E"/>
        </w:rPr>
        <w:t>se llevará a cabo del siguiente modo:</w:t>
      </w:r>
    </w:p>
    <w:p w14:paraId="5FA2D2C4" w14:textId="77777777" w:rsidR="00D42F03" w:rsidRPr="001D2160" w:rsidRDefault="00D42F03">
      <w:pPr>
        <w:pStyle w:val="Textoindependiente"/>
        <w:spacing w:before="1"/>
        <w:rPr>
          <w:b/>
          <w:sz w:val="28"/>
        </w:rPr>
      </w:pPr>
    </w:p>
    <w:p w14:paraId="047C99F9" w14:textId="49F4AEA1" w:rsidR="00D42F03" w:rsidRPr="001D2160" w:rsidRDefault="00444D88">
      <w:pPr>
        <w:pStyle w:val="Prrafodelista"/>
        <w:numPr>
          <w:ilvl w:val="0"/>
          <w:numId w:val="1"/>
        </w:numPr>
        <w:tabs>
          <w:tab w:val="left" w:pos="541"/>
        </w:tabs>
        <w:spacing w:line="312" w:lineRule="auto"/>
        <w:ind w:right="107"/>
        <w:jc w:val="both"/>
        <w:rPr>
          <w:color w:val="4E565E"/>
          <w:sz w:val="20"/>
        </w:rPr>
      </w:pPr>
      <w:r>
        <w:rPr>
          <w:color w:val="4E565E"/>
          <w:sz w:val="20"/>
        </w:rPr>
        <w:t>Cada votante recibirá una boleta electoral con la lista de candidatos correspondientes al cargo en cuestión y colocará el número “</w:t>
      </w:r>
      <w:r w:rsidR="0058101C" w:rsidRPr="001D2160">
        <w:rPr>
          <w:color w:val="4E565E"/>
          <w:sz w:val="20"/>
        </w:rPr>
        <w:t>1</w:t>
      </w:r>
      <w:r>
        <w:rPr>
          <w:color w:val="4E565E"/>
          <w:sz w:val="20"/>
        </w:rPr>
        <w:t>”</w:t>
      </w:r>
      <w:r w:rsidR="0058101C" w:rsidRPr="001D2160">
        <w:rPr>
          <w:color w:val="4E565E"/>
          <w:spacing w:val="-10"/>
          <w:sz w:val="20"/>
        </w:rPr>
        <w:t xml:space="preserve"> </w:t>
      </w:r>
      <w:r>
        <w:rPr>
          <w:color w:val="4E565E"/>
          <w:spacing w:val="-10"/>
          <w:sz w:val="20"/>
        </w:rPr>
        <w:t>junto al nombre del candidato al que desee darle su voto primario</w:t>
      </w:r>
      <w:r w:rsidR="003B19CB">
        <w:rPr>
          <w:color w:val="4E565E"/>
          <w:spacing w:val="-10"/>
          <w:sz w:val="20"/>
        </w:rPr>
        <w:t xml:space="preserve">. </w:t>
      </w:r>
      <w:r w:rsidR="0058101C" w:rsidRPr="001D2160">
        <w:rPr>
          <w:color w:val="4E565E"/>
          <w:sz w:val="20"/>
        </w:rPr>
        <w:t>A</w:t>
      </w:r>
      <w:r w:rsidR="006647C5">
        <w:rPr>
          <w:color w:val="4E565E"/>
          <w:sz w:val="20"/>
        </w:rPr>
        <w:t xml:space="preserve">simismo, cada votante podrá colocar los números “2”, “3”, “4”, etcétera, junto a los nombres de los otros candidatos, para indicar sus preferencias </w:t>
      </w:r>
      <w:r w:rsidR="001970CC">
        <w:rPr>
          <w:color w:val="4E565E"/>
          <w:sz w:val="20"/>
        </w:rPr>
        <w:t xml:space="preserve">de voto </w:t>
      </w:r>
      <w:r w:rsidR="006647C5">
        <w:rPr>
          <w:color w:val="4E565E"/>
          <w:sz w:val="20"/>
        </w:rPr>
        <w:t>subsiguientes.</w:t>
      </w:r>
      <w:r w:rsidR="001970CC">
        <w:rPr>
          <w:color w:val="4E565E"/>
          <w:sz w:val="20"/>
        </w:rPr>
        <w:t xml:space="preserve"> Estas preferencias subsiguientes solo son tenidas en cuenta cuando el candidato de preferencia primaria haya sido eliminado del proceso de votación </w:t>
      </w:r>
      <w:r w:rsidR="0058101C" w:rsidRPr="001D2160">
        <w:rPr>
          <w:color w:val="4E565E"/>
          <w:sz w:val="20"/>
        </w:rPr>
        <w:t>(</w:t>
      </w:r>
      <w:r w:rsidR="001970CC">
        <w:rPr>
          <w:color w:val="4E565E"/>
          <w:sz w:val="20"/>
        </w:rPr>
        <w:t>conforme se describe debajo)</w:t>
      </w:r>
      <w:r w:rsidR="0058101C" w:rsidRPr="001D2160">
        <w:rPr>
          <w:color w:val="4E565E"/>
          <w:sz w:val="20"/>
        </w:rPr>
        <w:t>;</w:t>
      </w:r>
    </w:p>
    <w:p w14:paraId="3B2BA718" w14:textId="6D0B851A" w:rsidR="00D42F03" w:rsidRPr="001970CC" w:rsidRDefault="001970CC" w:rsidP="00C5608B">
      <w:pPr>
        <w:pStyle w:val="Prrafodelista"/>
        <w:numPr>
          <w:ilvl w:val="0"/>
          <w:numId w:val="1"/>
        </w:numPr>
        <w:tabs>
          <w:tab w:val="left" w:pos="541"/>
        </w:tabs>
        <w:spacing w:line="360" w:lineRule="auto"/>
        <w:ind w:left="544" w:hanging="431"/>
        <w:jc w:val="both"/>
        <w:rPr>
          <w:color w:val="4E565E"/>
          <w:spacing w:val="-10"/>
          <w:sz w:val="20"/>
        </w:rPr>
      </w:pPr>
      <w:r w:rsidRPr="001970CC">
        <w:rPr>
          <w:color w:val="4E565E"/>
          <w:spacing w:val="-10"/>
          <w:sz w:val="20"/>
        </w:rPr>
        <w:t>Los miembros doblarán (dos veces) la boleta electoral y la entregarán a los funcionarios adjuntos a cargo de la votación.</w:t>
      </w:r>
    </w:p>
    <w:p w14:paraId="14B6220E" w14:textId="77777777" w:rsidR="00D42F03" w:rsidRPr="001970CC" w:rsidRDefault="00D42F03">
      <w:pPr>
        <w:pStyle w:val="Textoindependiente"/>
        <w:spacing w:before="2"/>
        <w:rPr>
          <w:color w:val="4E565E"/>
          <w:spacing w:val="-10"/>
          <w:szCs w:val="22"/>
        </w:rPr>
      </w:pPr>
    </w:p>
    <w:p w14:paraId="061968EB" w14:textId="77777777" w:rsidR="00B12421" w:rsidRDefault="00D42AD3" w:rsidP="00E14774">
      <w:pPr>
        <w:pStyle w:val="Textoindependiente"/>
        <w:spacing w:line="312" w:lineRule="auto"/>
        <w:ind w:left="112" w:right="110"/>
        <w:jc w:val="both"/>
        <w:rPr>
          <w:color w:val="4E565E"/>
        </w:rPr>
      </w:pPr>
      <w:r>
        <w:rPr>
          <w:color w:val="4E565E"/>
        </w:rPr>
        <w:t xml:space="preserve">El </w:t>
      </w:r>
      <w:r w:rsidR="00851E1F">
        <w:rPr>
          <w:color w:val="4E565E"/>
        </w:rPr>
        <w:t>funcionario adjunto a cargo de la votación</w:t>
      </w:r>
      <w:r>
        <w:rPr>
          <w:color w:val="4E565E"/>
        </w:rPr>
        <w:t xml:space="preserve"> hará el recuento de votos</w:t>
      </w:r>
      <w:r w:rsidR="00851E1F">
        <w:rPr>
          <w:color w:val="4E565E"/>
        </w:rPr>
        <w:t xml:space="preserve">. </w:t>
      </w:r>
      <w:r w:rsidR="006D171B">
        <w:rPr>
          <w:color w:val="4E565E"/>
        </w:rPr>
        <w:t>L</w:t>
      </w:r>
      <w:r w:rsidR="009E1CB1">
        <w:rPr>
          <w:color w:val="4E565E"/>
        </w:rPr>
        <w:t>a</w:t>
      </w:r>
      <w:r w:rsidR="00DA2188">
        <w:rPr>
          <w:color w:val="4E565E"/>
        </w:rPr>
        <w:t>s</w:t>
      </w:r>
      <w:r w:rsidR="009E1CB1">
        <w:rPr>
          <w:color w:val="4E565E"/>
        </w:rPr>
        <w:t xml:space="preserve"> boleta</w:t>
      </w:r>
      <w:r w:rsidR="00DA2188">
        <w:rPr>
          <w:color w:val="4E565E"/>
        </w:rPr>
        <w:t>s</w:t>
      </w:r>
      <w:r w:rsidR="009E1CB1">
        <w:rPr>
          <w:color w:val="4E565E"/>
        </w:rPr>
        <w:t xml:space="preserve"> </w:t>
      </w:r>
      <w:r w:rsidR="006D171B">
        <w:rPr>
          <w:color w:val="4E565E"/>
        </w:rPr>
        <w:t xml:space="preserve">que </w:t>
      </w:r>
      <w:r w:rsidR="009E1CB1">
        <w:rPr>
          <w:color w:val="4E565E"/>
        </w:rPr>
        <w:t>no cont</w:t>
      </w:r>
      <w:r w:rsidR="003B414A">
        <w:rPr>
          <w:color w:val="4E565E"/>
        </w:rPr>
        <w:t>enga</w:t>
      </w:r>
      <w:r w:rsidR="00DA2188">
        <w:rPr>
          <w:color w:val="4E565E"/>
        </w:rPr>
        <w:t>n</w:t>
      </w:r>
      <w:r w:rsidR="009E1CB1">
        <w:rPr>
          <w:color w:val="4E565E"/>
        </w:rPr>
        <w:t xml:space="preserve"> candidatos marcados claramente o </w:t>
      </w:r>
      <w:r w:rsidR="003B414A">
        <w:rPr>
          <w:color w:val="4E565E"/>
        </w:rPr>
        <w:t>esté</w:t>
      </w:r>
      <w:r w:rsidR="00DA2188">
        <w:rPr>
          <w:color w:val="4E565E"/>
        </w:rPr>
        <w:t>n</w:t>
      </w:r>
      <w:r w:rsidR="003B414A">
        <w:rPr>
          <w:color w:val="4E565E"/>
        </w:rPr>
        <w:t xml:space="preserve"> </w:t>
      </w:r>
      <w:r w:rsidR="009E1CB1">
        <w:rPr>
          <w:color w:val="4E565E"/>
        </w:rPr>
        <w:t>en blanco</w:t>
      </w:r>
      <w:r w:rsidR="00DA2188">
        <w:rPr>
          <w:color w:val="4E565E"/>
        </w:rPr>
        <w:t xml:space="preserve"> serán </w:t>
      </w:r>
      <w:r w:rsidR="009E1CB1">
        <w:rPr>
          <w:color w:val="4E565E"/>
        </w:rPr>
        <w:t>invalida</w:t>
      </w:r>
      <w:r w:rsidR="00DA2188">
        <w:rPr>
          <w:color w:val="4E565E"/>
        </w:rPr>
        <w:t xml:space="preserve">das. </w:t>
      </w:r>
      <w:r w:rsidR="00E14774">
        <w:rPr>
          <w:color w:val="4E565E"/>
        </w:rPr>
        <w:t xml:space="preserve">Resultará electo </w:t>
      </w:r>
      <w:r w:rsidR="00E14774" w:rsidRPr="00E14774">
        <w:rPr>
          <w:color w:val="4E565E"/>
        </w:rPr>
        <w:t>el candidato que obtenga</w:t>
      </w:r>
      <w:r w:rsidR="00E14774">
        <w:rPr>
          <w:color w:val="4E565E"/>
        </w:rPr>
        <w:t xml:space="preserve"> </w:t>
      </w:r>
      <w:r w:rsidR="00E14774" w:rsidRPr="00E14774">
        <w:rPr>
          <w:color w:val="4E565E"/>
        </w:rPr>
        <w:t xml:space="preserve">mayor cantidad de votos </w:t>
      </w:r>
      <w:r w:rsidR="0003508B">
        <w:rPr>
          <w:color w:val="4E565E"/>
        </w:rPr>
        <w:t>primarios</w:t>
      </w:r>
      <w:r w:rsidR="00E14774" w:rsidRPr="00E14774">
        <w:rPr>
          <w:color w:val="4E565E"/>
        </w:rPr>
        <w:t xml:space="preserve"> </w:t>
      </w:r>
      <w:r w:rsidR="00E14774" w:rsidRPr="001D2160">
        <w:rPr>
          <w:color w:val="4E565E"/>
        </w:rPr>
        <w:t xml:space="preserve">[#1] </w:t>
      </w:r>
      <w:r w:rsidR="00E14774" w:rsidRPr="00E14774">
        <w:rPr>
          <w:color w:val="4E565E"/>
        </w:rPr>
        <w:t>respecto de los</w:t>
      </w:r>
      <w:r w:rsidR="00E14774">
        <w:rPr>
          <w:color w:val="4E565E"/>
        </w:rPr>
        <w:t xml:space="preserve"> </w:t>
      </w:r>
      <w:r w:rsidR="00E14774" w:rsidRPr="00E14774">
        <w:rPr>
          <w:color w:val="4E565E"/>
        </w:rPr>
        <w:t>demás candidatos combinados. De no darse este panorama, quedará eliminado</w:t>
      </w:r>
      <w:r w:rsidR="00E14774">
        <w:rPr>
          <w:color w:val="4E565E"/>
        </w:rPr>
        <w:t xml:space="preserve"> </w:t>
      </w:r>
      <w:r w:rsidR="00E14774" w:rsidRPr="00E14774">
        <w:rPr>
          <w:color w:val="4E565E"/>
        </w:rPr>
        <w:t>el candidato que obtenga la menor cantidad de votos</w:t>
      </w:r>
      <w:r w:rsidR="00336A27">
        <w:rPr>
          <w:color w:val="4E565E"/>
        </w:rPr>
        <w:t xml:space="preserve"> primari</w:t>
      </w:r>
      <w:r w:rsidR="00E6138C">
        <w:rPr>
          <w:color w:val="4E565E"/>
        </w:rPr>
        <w:t>os</w:t>
      </w:r>
      <w:r w:rsidR="00336A27">
        <w:rPr>
          <w:color w:val="4E565E"/>
        </w:rPr>
        <w:t xml:space="preserve"> </w:t>
      </w:r>
      <w:r w:rsidR="00336A27" w:rsidRPr="001D2160">
        <w:rPr>
          <w:color w:val="4E565E"/>
        </w:rPr>
        <w:t>[#1]</w:t>
      </w:r>
      <w:r w:rsidR="00E14774" w:rsidRPr="00E14774">
        <w:rPr>
          <w:color w:val="4E565E"/>
        </w:rPr>
        <w:t>, y los votos de segunda</w:t>
      </w:r>
      <w:r w:rsidR="00E14774">
        <w:rPr>
          <w:color w:val="4E565E"/>
        </w:rPr>
        <w:t xml:space="preserve"> </w:t>
      </w:r>
      <w:r w:rsidR="00E14774" w:rsidRPr="00E14774">
        <w:rPr>
          <w:color w:val="4E565E"/>
        </w:rPr>
        <w:t>preferencia que éste haya obtenido serán distribuidos entre los candidatos</w:t>
      </w:r>
      <w:r w:rsidR="00E14774">
        <w:rPr>
          <w:color w:val="4E565E"/>
        </w:rPr>
        <w:t xml:space="preserve"> </w:t>
      </w:r>
      <w:r w:rsidR="00B20372">
        <w:rPr>
          <w:color w:val="4E565E"/>
        </w:rPr>
        <w:t xml:space="preserve">de segunda preferencia como votos de preferencia primaria </w:t>
      </w:r>
      <w:r w:rsidR="00B20372" w:rsidRPr="001D2160">
        <w:rPr>
          <w:color w:val="4E565E"/>
        </w:rPr>
        <w:t>[#1]</w:t>
      </w:r>
      <w:r w:rsidR="00E14774" w:rsidRPr="00E14774">
        <w:rPr>
          <w:color w:val="4E565E"/>
        </w:rPr>
        <w:t xml:space="preserve">. </w:t>
      </w:r>
    </w:p>
    <w:p w14:paraId="3C371E91" w14:textId="77777777" w:rsidR="00B12421" w:rsidRDefault="00B12421" w:rsidP="00E14774">
      <w:pPr>
        <w:pStyle w:val="Textoindependiente"/>
        <w:spacing w:line="312" w:lineRule="auto"/>
        <w:ind w:left="112" w:right="110"/>
        <w:jc w:val="both"/>
        <w:rPr>
          <w:color w:val="4E565E"/>
        </w:rPr>
      </w:pPr>
    </w:p>
    <w:p w14:paraId="2A4540DD" w14:textId="4F37D5E5" w:rsidR="00D42F03" w:rsidRPr="001D2160" w:rsidRDefault="008253A3" w:rsidP="00E14774">
      <w:pPr>
        <w:pStyle w:val="Textoindependiente"/>
        <w:spacing w:line="312" w:lineRule="auto"/>
        <w:ind w:left="112" w:right="110"/>
        <w:jc w:val="both"/>
      </w:pPr>
      <w:r>
        <w:rPr>
          <w:color w:val="4E565E"/>
        </w:rPr>
        <w:t xml:space="preserve">Sí, </w:t>
      </w:r>
      <w:proofErr w:type="spellStart"/>
      <w:r>
        <w:rPr>
          <w:color w:val="4E565E"/>
        </w:rPr>
        <w:t>aún</w:t>
      </w:r>
      <w:proofErr w:type="spellEnd"/>
      <w:r>
        <w:rPr>
          <w:color w:val="4E565E"/>
        </w:rPr>
        <w:t xml:space="preserve"> así, </w:t>
      </w:r>
      <w:r w:rsidR="00E14774" w:rsidRPr="00E14774">
        <w:rPr>
          <w:color w:val="4E565E"/>
        </w:rPr>
        <w:t xml:space="preserve">ningún candidato obtuviera </w:t>
      </w:r>
      <w:r w:rsidR="003C2EA1">
        <w:rPr>
          <w:color w:val="4E565E"/>
        </w:rPr>
        <w:t xml:space="preserve">la </w:t>
      </w:r>
      <w:r w:rsidR="00E14774" w:rsidRPr="00E14774">
        <w:rPr>
          <w:color w:val="4E565E"/>
        </w:rPr>
        <w:t>mayoría de votos</w:t>
      </w:r>
      <w:r w:rsidR="00E14774">
        <w:rPr>
          <w:color w:val="4E565E"/>
        </w:rPr>
        <w:t xml:space="preserve"> </w:t>
      </w:r>
      <w:r w:rsidR="00E14774" w:rsidRPr="00E14774">
        <w:rPr>
          <w:color w:val="4E565E"/>
        </w:rPr>
        <w:t xml:space="preserve">respecto de los demás candidatos combinados, </w:t>
      </w:r>
      <w:r w:rsidR="003C2EA1">
        <w:rPr>
          <w:color w:val="4E565E"/>
        </w:rPr>
        <w:t xml:space="preserve">entonces, nuevamente, </w:t>
      </w:r>
      <w:r w:rsidR="00E14774" w:rsidRPr="00E14774">
        <w:rPr>
          <w:color w:val="4E565E"/>
        </w:rPr>
        <w:t>quedará</w:t>
      </w:r>
      <w:r w:rsidR="00E14774">
        <w:rPr>
          <w:color w:val="4E565E"/>
        </w:rPr>
        <w:t xml:space="preserve"> </w:t>
      </w:r>
      <w:r w:rsidR="00E14774" w:rsidRPr="00E14774">
        <w:rPr>
          <w:color w:val="4E565E"/>
        </w:rPr>
        <w:t xml:space="preserve">eliminado quien haya obtenido menor cantidad de votos, y los votos </w:t>
      </w:r>
      <w:r w:rsidR="003C2EA1">
        <w:rPr>
          <w:color w:val="4E565E"/>
        </w:rPr>
        <w:t xml:space="preserve">de preferencias subsiguientes </w:t>
      </w:r>
      <w:r w:rsidR="00E14774" w:rsidRPr="00E14774">
        <w:rPr>
          <w:color w:val="4E565E"/>
        </w:rPr>
        <w:t>obtenidos</w:t>
      </w:r>
      <w:r w:rsidR="00E14774">
        <w:rPr>
          <w:color w:val="4E565E"/>
        </w:rPr>
        <w:t xml:space="preserve"> </w:t>
      </w:r>
      <w:r w:rsidR="00E14774" w:rsidRPr="00E14774">
        <w:rPr>
          <w:color w:val="4E565E"/>
        </w:rPr>
        <w:t xml:space="preserve">por éste serán distribuidos entre los </w:t>
      </w:r>
      <w:r w:rsidR="00E14774" w:rsidRPr="00E14774">
        <w:rPr>
          <w:color w:val="4E565E"/>
        </w:rPr>
        <w:lastRenderedPageBreak/>
        <w:t xml:space="preserve">candidatos </w:t>
      </w:r>
      <w:r w:rsidR="003C2EA1">
        <w:rPr>
          <w:color w:val="4E565E"/>
        </w:rPr>
        <w:t xml:space="preserve">de segunda y subsiguientes </w:t>
      </w:r>
      <w:r w:rsidR="00E14774" w:rsidRPr="00E14774">
        <w:rPr>
          <w:color w:val="4E565E"/>
        </w:rPr>
        <w:t>preferencia</w:t>
      </w:r>
      <w:r w:rsidR="003C2EA1">
        <w:rPr>
          <w:color w:val="4E565E"/>
        </w:rPr>
        <w:t xml:space="preserve">s como votos de primera preferencia </w:t>
      </w:r>
      <w:r w:rsidR="003C2EA1" w:rsidRPr="001D2160">
        <w:rPr>
          <w:color w:val="4E565E"/>
        </w:rPr>
        <w:t>[#1]</w:t>
      </w:r>
      <w:r w:rsidR="003C2EA1" w:rsidRPr="00E14774">
        <w:rPr>
          <w:color w:val="4E565E"/>
        </w:rPr>
        <w:t xml:space="preserve">. </w:t>
      </w:r>
      <w:r w:rsidR="00E14774" w:rsidRPr="00E14774">
        <w:rPr>
          <w:color w:val="4E565E"/>
        </w:rPr>
        <w:t xml:space="preserve"> </w:t>
      </w:r>
    </w:p>
    <w:p w14:paraId="3DD62697" w14:textId="77777777" w:rsidR="00D42F03" w:rsidRPr="001D2160" w:rsidRDefault="00D42F03">
      <w:pPr>
        <w:pStyle w:val="Textoindependiente"/>
        <w:spacing w:before="4"/>
        <w:rPr>
          <w:sz w:val="22"/>
        </w:rPr>
      </w:pPr>
    </w:p>
    <w:p w14:paraId="25D404C8" w14:textId="5B34FE14" w:rsidR="00D42F03" w:rsidRPr="001D2160" w:rsidRDefault="005C7CE0">
      <w:pPr>
        <w:pStyle w:val="Textoindependiente"/>
        <w:spacing w:before="74" w:line="312" w:lineRule="auto"/>
        <w:ind w:left="112" w:right="117"/>
        <w:jc w:val="both"/>
      </w:pPr>
      <w:r>
        <w:rPr>
          <w:color w:val="4E565E"/>
        </w:rPr>
        <w:t>Si ambos candidatos vuelven a tener igual cantidad de votos, q</w:t>
      </w:r>
      <w:r w:rsidR="00E27AFB">
        <w:rPr>
          <w:color w:val="4E565E"/>
        </w:rPr>
        <w:t xml:space="preserve">uedará electo el candidato de mayor antigüedad como miembro del Comité Ejecutivo. </w:t>
      </w:r>
      <w:r w:rsidR="00320F87">
        <w:rPr>
          <w:color w:val="4E565E"/>
        </w:rPr>
        <w:t xml:space="preserve">Si </w:t>
      </w:r>
      <w:r w:rsidR="00A551BC">
        <w:rPr>
          <w:color w:val="4E565E"/>
        </w:rPr>
        <w:t>ambos</w:t>
      </w:r>
      <w:r w:rsidR="00320F87">
        <w:rPr>
          <w:color w:val="4E565E"/>
        </w:rPr>
        <w:t xml:space="preserve"> candidatos </w:t>
      </w:r>
      <w:r w:rsidR="00A551BC">
        <w:rPr>
          <w:color w:val="4E565E"/>
        </w:rPr>
        <w:t>poseen</w:t>
      </w:r>
      <w:r w:rsidR="00320F87">
        <w:rPr>
          <w:color w:val="4E565E"/>
        </w:rPr>
        <w:t xml:space="preserve"> la misma antigüedad, se decidirá por sorteo quién resulta electo. El sorteo estará en manos del funcionario a cargo de la votación y los funcionarios adjuntos a cargo de la votación. </w:t>
      </w:r>
    </w:p>
    <w:p w14:paraId="51C8247A" w14:textId="77777777" w:rsidR="00D42F03" w:rsidRPr="001D2160" w:rsidRDefault="00D42F03">
      <w:pPr>
        <w:pStyle w:val="Textoindependiente"/>
        <w:rPr>
          <w:sz w:val="22"/>
        </w:rPr>
      </w:pPr>
    </w:p>
    <w:p w14:paraId="062C4287" w14:textId="6D418906" w:rsidR="00D42F03" w:rsidRPr="001D2160" w:rsidRDefault="00DE4E97">
      <w:pPr>
        <w:pStyle w:val="Ttulo1"/>
        <w:numPr>
          <w:ilvl w:val="0"/>
          <w:numId w:val="1"/>
        </w:numPr>
        <w:tabs>
          <w:tab w:val="left" w:pos="541"/>
        </w:tabs>
        <w:jc w:val="left"/>
        <w:rPr>
          <w:color w:val="1F5E9B"/>
        </w:rPr>
      </w:pPr>
      <w:r>
        <w:rPr>
          <w:color w:val="1F5E9B"/>
        </w:rPr>
        <w:t>Resultado de la votación</w:t>
      </w:r>
    </w:p>
    <w:p w14:paraId="6B00DF3A" w14:textId="77777777" w:rsidR="00D42F03" w:rsidRPr="001D2160" w:rsidRDefault="00D42F03">
      <w:pPr>
        <w:pStyle w:val="Textoindependiente"/>
        <w:spacing w:before="3"/>
        <w:rPr>
          <w:sz w:val="32"/>
        </w:rPr>
      </w:pPr>
    </w:p>
    <w:p w14:paraId="1B809807" w14:textId="724047BA" w:rsidR="00D42F03" w:rsidRPr="001D2160" w:rsidRDefault="006E5975">
      <w:pPr>
        <w:pStyle w:val="Textoindependiente"/>
        <w:spacing w:line="312" w:lineRule="auto"/>
        <w:ind w:left="180" w:right="112"/>
        <w:jc w:val="both"/>
      </w:pPr>
      <w:r>
        <w:rPr>
          <w:color w:val="4E565E"/>
        </w:rPr>
        <w:t xml:space="preserve">Los funcionarios adjuntos a cargo de la votación informarán el resultado de la votación al funcionario a cargo de la votación y al redactor de actas. El funcionario a cargo de la votación anunciará el resultado de las elecciones a los miembros del Comité Ejecutivo, y el redactor de actas </w:t>
      </w:r>
      <w:r w:rsidR="00BB56DB">
        <w:rPr>
          <w:color w:val="4E565E"/>
        </w:rPr>
        <w:t>asentará el resultado, detallando lo siguiente:</w:t>
      </w:r>
    </w:p>
    <w:p w14:paraId="2F550402" w14:textId="77777777" w:rsidR="00D42F03" w:rsidRPr="001D2160" w:rsidRDefault="00D42F03">
      <w:pPr>
        <w:pStyle w:val="Textoindependiente"/>
        <w:spacing w:before="3"/>
        <w:rPr>
          <w:sz w:val="22"/>
        </w:rPr>
      </w:pPr>
    </w:p>
    <w:p w14:paraId="6B8794CB" w14:textId="5AE40F73" w:rsidR="00D42F03" w:rsidRPr="001D2160" w:rsidRDefault="001A70D8">
      <w:pPr>
        <w:pStyle w:val="Prrafodelista"/>
        <w:numPr>
          <w:ilvl w:val="0"/>
          <w:numId w:val="2"/>
        </w:numPr>
        <w:tabs>
          <w:tab w:val="left" w:pos="540"/>
          <w:tab w:val="left" w:pos="541"/>
        </w:tabs>
        <w:rPr>
          <w:sz w:val="20"/>
        </w:rPr>
      </w:pPr>
      <w:r>
        <w:rPr>
          <w:color w:val="4E565E"/>
          <w:sz w:val="20"/>
        </w:rPr>
        <w:t>La cantidad de miembros, miembros supernumerarios y miembros cooptados presentes</w:t>
      </w:r>
      <w:r w:rsidR="0058101C" w:rsidRPr="001D2160">
        <w:rPr>
          <w:color w:val="4E565E"/>
          <w:sz w:val="20"/>
        </w:rPr>
        <w:t>;</w:t>
      </w:r>
    </w:p>
    <w:p w14:paraId="4B64284E" w14:textId="2444ECCF" w:rsidR="00D42F03" w:rsidRPr="001D2160" w:rsidRDefault="001A70D8">
      <w:pPr>
        <w:pStyle w:val="Prrafodelista"/>
        <w:numPr>
          <w:ilvl w:val="0"/>
          <w:numId w:val="2"/>
        </w:numPr>
        <w:tabs>
          <w:tab w:val="left" w:pos="540"/>
          <w:tab w:val="left" w:pos="541"/>
        </w:tabs>
        <w:spacing w:before="71" w:line="276" w:lineRule="auto"/>
        <w:ind w:right="110"/>
        <w:rPr>
          <w:sz w:val="20"/>
        </w:rPr>
      </w:pPr>
      <w:r>
        <w:rPr>
          <w:color w:val="4E565E"/>
          <w:sz w:val="20"/>
        </w:rPr>
        <w:t>La cantidad de votos válidos y votos nulos</w:t>
      </w:r>
      <w:r w:rsidR="00957DF9">
        <w:rPr>
          <w:color w:val="4E565E"/>
          <w:sz w:val="20"/>
        </w:rPr>
        <w:t xml:space="preserve"> </w:t>
      </w:r>
      <w:r w:rsidR="00957DF9" w:rsidRPr="00957DF9">
        <w:rPr>
          <w:color w:val="4E565E"/>
          <w:sz w:val="20"/>
        </w:rPr>
        <w:t xml:space="preserve">de las boletas incluidas en </w:t>
      </w:r>
      <w:r w:rsidR="00957DF9">
        <w:rPr>
          <w:color w:val="4E565E"/>
          <w:sz w:val="20"/>
        </w:rPr>
        <w:t>las siguientes rondas de recuento de votos de preferencia</w:t>
      </w:r>
      <w:r w:rsidR="0058101C" w:rsidRPr="001D2160">
        <w:rPr>
          <w:color w:val="4E565E"/>
          <w:sz w:val="20"/>
        </w:rPr>
        <w:t>;</w:t>
      </w:r>
    </w:p>
    <w:p w14:paraId="5C6B1C37" w14:textId="63B760DB" w:rsidR="00D42F03" w:rsidRPr="001D2160" w:rsidRDefault="00D56C1C">
      <w:pPr>
        <w:pStyle w:val="Prrafodelista"/>
        <w:numPr>
          <w:ilvl w:val="0"/>
          <w:numId w:val="2"/>
        </w:numPr>
        <w:tabs>
          <w:tab w:val="left" w:pos="540"/>
          <w:tab w:val="left" w:pos="541"/>
        </w:tabs>
        <w:rPr>
          <w:sz w:val="20"/>
        </w:rPr>
      </w:pPr>
      <w:r>
        <w:rPr>
          <w:color w:val="4E565E"/>
          <w:sz w:val="20"/>
        </w:rPr>
        <w:t xml:space="preserve">La cantidad definitiva de votos emitidos para cada candidato </w:t>
      </w:r>
      <w:r w:rsidR="0058101C" w:rsidRPr="001D2160">
        <w:rPr>
          <w:color w:val="4E565E"/>
          <w:sz w:val="20"/>
        </w:rPr>
        <w:t>(</w:t>
      </w:r>
      <w:r>
        <w:rPr>
          <w:color w:val="4E565E"/>
          <w:sz w:val="20"/>
        </w:rPr>
        <w:t>e</w:t>
      </w:r>
      <w:r w:rsidR="0058101C" w:rsidRPr="001D2160">
        <w:rPr>
          <w:color w:val="4E565E"/>
          <w:sz w:val="20"/>
        </w:rPr>
        <w:t xml:space="preserve">n </w:t>
      </w:r>
      <w:r>
        <w:rPr>
          <w:color w:val="4E565E"/>
          <w:sz w:val="20"/>
        </w:rPr>
        <w:t xml:space="preserve">orden </w:t>
      </w:r>
      <w:r w:rsidR="0058101C" w:rsidRPr="001D2160">
        <w:rPr>
          <w:color w:val="4E565E"/>
          <w:sz w:val="20"/>
        </w:rPr>
        <w:t>al</w:t>
      </w:r>
      <w:r>
        <w:rPr>
          <w:color w:val="4E565E"/>
          <w:sz w:val="20"/>
        </w:rPr>
        <w:t>f</w:t>
      </w:r>
      <w:r w:rsidR="0058101C" w:rsidRPr="001D2160">
        <w:rPr>
          <w:color w:val="4E565E"/>
          <w:sz w:val="20"/>
        </w:rPr>
        <w:t>ab</w:t>
      </w:r>
      <w:r>
        <w:rPr>
          <w:color w:val="4E565E"/>
          <w:sz w:val="20"/>
        </w:rPr>
        <w:t>ético</w:t>
      </w:r>
      <w:r w:rsidR="0058101C" w:rsidRPr="001D2160">
        <w:rPr>
          <w:color w:val="4E565E"/>
          <w:sz w:val="20"/>
        </w:rPr>
        <w:t>);</w:t>
      </w:r>
    </w:p>
    <w:p w14:paraId="142648B1" w14:textId="67E6EFFF" w:rsidR="00D42F03" w:rsidRPr="001D2160" w:rsidRDefault="00D56C1C">
      <w:pPr>
        <w:pStyle w:val="Prrafodelista"/>
        <w:numPr>
          <w:ilvl w:val="0"/>
          <w:numId w:val="2"/>
        </w:numPr>
        <w:tabs>
          <w:tab w:val="left" w:pos="540"/>
          <w:tab w:val="left" w:pos="541"/>
        </w:tabs>
        <w:spacing w:before="75"/>
        <w:rPr>
          <w:sz w:val="20"/>
        </w:rPr>
      </w:pPr>
      <w:r>
        <w:rPr>
          <w:color w:val="4E565E"/>
          <w:sz w:val="20"/>
        </w:rPr>
        <w:t>El resultado</w:t>
      </w:r>
      <w:r w:rsidR="0058101C" w:rsidRPr="001D2160">
        <w:rPr>
          <w:color w:val="4E565E"/>
          <w:sz w:val="20"/>
        </w:rPr>
        <w:t>.</w:t>
      </w:r>
    </w:p>
    <w:p w14:paraId="1BBF788F" w14:textId="77777777" w:rsidR="00D42F03" w:rsidRPr="001D2160" w:rsidRDefault="00D42F03">
      <w:pPr>
        <w:pStyle w:val="Textoindependiente"/>
        <w:spacing w:before="2"/>
        <w:rPr>
          <w:sz w:val="28"/>
        </w:rPr>
      </w:pPr>
    </w:p>
    <w:p w14:paraId="1B80B9A7" w14:textId="6288A45F" w:rsidR="00D42F03" w:rsidRPr="001D2160" w:rsidRDefault="00D56C1C">
      <w:pPr>
        <w:pStyle w:val="Textoindependiente"/>
        <w:spacing w:line="312" w:lineRule="auto"/>
        <w:ind w:left="112" w:right="112"/>
        <w:jc w:val="both"/>
      </w:pPr>
      <w:r>
        <w:rPr>
          <w:color w:val="4E565E"/>
        </w:rPr>
        <w:t>El resultado de la votación será comunicado a la membresía general de la</w:t>
      </w:r>
      <w:r w:rsidR="0058101C" w:rsidRPr="001D2160">
        <w:rPr>
          <w:color w:val="4E565E"/>
        </w:rPr>
        <w:t xml:space="preserve"> IAP</w:t>
      </w:r>
      <w:r>
        <w:rPr>
          <w:color w:val="4E565E"/>
        </w:rPr>
        <w:t>, de conformidad con los términos y</w:t>
      </w:r>
      <w:r w:rsidR="00FC4B90">
        <w:rPr>
          <w:color w:val="4E565E"/>
        </w:rPr>
        <w:t xml:space="preserve"> las</w:t>
      </w:r>
      <w:r>
        <w:rPr>
          <w:color w:val="4E565E"/>
        </w:rPr>
        <w:t xml:space="preserve"> condiciones establecidos en el Estatuto para la nominación del Presidente </w:t>
      </w:r>
      <w:r w:rsidR="0058101C" w:rsidRPr="001D2160">
        <w:rPr>
          <w:color w:val="4E565E"/>
        </w:rPr>
        <w:t>(Art</w:t>
      </w:r>
      <w:r>
        <w:rPr>
          <w:color w:val="4E565E"/>
        </w:rPr>
        <w:t>í</w:t>
      </w:r>
      <w:r w:rsidR="0058101C" w:rsidRPr="001D2160">
        <w:rPr>
          <w:color w:val="4E565E"/>
        </w:rPr>
        <w:t>c</w:t>
      </w:r>
      <w:r>
        <w:rPr>
          <w:color w:val="4E565E"/>
        </w:rPr>
        <w:t>u</w:t>
      </w:r>
      <w:r w:rsidR="0058101C" w:rsidRPr="001D2160">
        <w:rPr>
          <w:color w:val="4E565E"/>
        </w:rPr>
        <w:t>l</w:t>
      </w:r>
      <w:r>
        <w:rPr>
          <w:color w:val="4E565E"/>
        </w:rPr>
        <w:t>o</w:t>
      </w:r>
      <w:r w:rsidR="0058101C" w:rsidRPr="001D2160">
        <w:rPr>
          <w:color w:val="4E565E"/>
        </w:rPr>
        <w:t xml:space="preserve"> 10.4) o Vice</w:t>
      </w:r>
      <w:r>
        <w:rPr>
          <w:color w:val="4E565E"/>
        </w:rPr>
        <w:t>presidente</w:t>
      </w:r>
      <w:r w:rsidR="0058101C" w:rsidRPr="001D2160">
        <w:rPr>
          <w:color w:val="4E565E"/>
        </w:rPr>
        <w:t xml:space="preserve"> (Art</w:t>
      </w:r>
      <w:r>
        <w:rPr>
          <w:color w:val="4E565E"/>
        </w:rPr>
        <w:t>ículo</w:t>
      </w:r>
      <w:r w:rsidR="0058101C" w:rsidRPr="001D2160">
        <w:rPr>
          <w:color w:val="4E565E"/>
        </w:rPr>
        <w:t xml:space="preserve"> 11.3).</w:t>
      </w:r>
    </w:p>
    <w:sectPr w:rsidR="00D42F03" w:rsidRPr="001D2160">
      <w:pgSz w:w="11910" w:h="16840"/>
      <w:pgMar w:top="7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255E" w14:textId="77777777" w:rsidR="00611845" w:rsidRDefault="00611845" w:rsidP="00A024DB">
      <w:r>
        <w:separator/>
      </w:r>
    </w:p>
  </w:endnote>
  <w:endnote w:type="continuationSeparator" w:id="0">
    <w:p w14:paraId="2DE1D8AF" w14:textId="77777777" w:rsidR="00611845" w:rsidRDefault="00611845" w:rsidP="00A0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F7B0" w14:textId="77777777" w:rsidR="00E70234" w:rsidRDefault="00E702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BAEB" w14:textId="77777777" w:rsidR="00E70234" w:rsidRDefault="00E702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7BEA" w14:textId="77777777" w:rsidR="00E70234" w:rsidRDefault="00E702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AD9E" w14:textId="77777777" w:rsidR="00611845" w:rsidRDefault="00611845" w:rsidP="00A024DB">
      <w:r>
        <w:separator/>
      </w:r>
    </w:p>
  </w:footnote>
  <w:footnote w:type="continuationSeparator" w:id="0">
    <w:p w14:paraId="70E3AB5B" w14:textId="77777777" w:rsidR="00611845" w:rsidRDefault="00611845" w:rsidP="00A0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2AED" w14:textId="77777777" w:rsidR="00E70234" w:rsidRDefault="00E702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160E" w14:textId="77777777" w:rsidR="00D22BE4" w:rsidRDefault="00D22BE4">
    <w:pPr>
      <w:pStyle w:val="Encabezado"/>
    </w:pPr>
  </w:p>
  <w:p w14:paraId="73CD40F8" w14:textId="77777777" w:rsidR="00A024DB" w:rsidRDefault="00A024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B98" w14:textId="77777777" w:rsidR="00E70234" w:rsidRDefault="00E702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DD8"/>
    <w:multiLevelType w:val="hybridMultilevel"/>
    <w:tmpl w:val="B128EB3A"/>
    <w:lvl w:ilvl="0" w:tplc="9D64B606">
      <w:start w:val="1"/>
      <w:numFmt w:val="decimal"/>
      <w:lvlText w:val="%1."/>
      <w:lvlJc w:val="left"/>
      <w:pPr>
        <w:ind w:left="540" w:hanging="361"/>
        <w:jc w:val="right"/>
      </w:pPr>
      <w:rPr>
        <w:rFonts w:hint="default"/>
        <w:b/>
        <w:bCs/>
        <w:spacing w:val="-2"/>
        <w:w w:val="99"/>
        <w:lang w:eastAsia="en-US" w:bidi="ar-SA"/>
      </w:rPr>
    </w:lvl>
    <w:lvl w:ilvl="1" w:tplc="849CBA82">
      <w:numFmt w:val="bullet"/>
      <w:lvlText w:val="•"/>
      <w:lvlJc w:val="left"/>
      <w:pPr>
        <w:ind w:left="1472" w:hanging="361"/>
      </w:pPr>
      <w:rPr>
        <w:rFonts w:hint="default"/>
        <w:lang w:eastAsia="en-US" w:bidi="ar-SA"/>
      </w:rPr>
    </w:lvl>
    <w:lvl w:ilvl="2" w:tplc="937683E0">
      <w:numFmt w:val="bullet"/>
      <w:lvlText w:val="•"/>
      <w:lvlJc w:val="left"/>
      <w:pPr>
        <w:ind w:left="2405" w:hanging="361"/>
      </w:pPr>
      <w:rPr>
        <w:rFonts w:hint="default"/>
        <w:lang w:eastAsia="en-US" w:bidi="ar-SA"/>
      </w:rPr>
    </w:lvl>
    <w:lvl w:ilvl="3" w:tplc="BA3E51FE">
      <w:numFmt w:val="bullet"/>
      <w:lvlText w:val="•"/>
      <w:lvlJc w:val="left"/>
      <w:pPr>
        <w:ind w:left="3337" w:hanging="361"/>
      </w:pPr>
      <w:rPr>
        <w:rFonts w:hint="default"/>
        <w:lang w:eastAsia="en-US" w:bidi="ar-SA"/>
      </w:rPr>
    </w:lvl>
    <w:lvl w:ilvl="4" w:tplc="EE8CF26C">
      <w:numFmt w:val="bullet"/>
      <w:lvlText w:val="•"/>
      <w:lvlJc w:val="left"/>
      <w:pPr>
        <w:ind w:left="4270" w:hanging="361"/>
      </w:pPr>
      <w:rPr>
        <w:rFonts w:hint="default"/>
        <w:lang w:eastAsia="en-US" w:bidi="ar-SA"/>
      </w:rPr>
    </w:lvl>
    <w:lvl w:ilvl="5" w:tplc="A3DA7DCC">
      <w:numFmt w:val="bullet"/>
      <w:lvlText w:val="•"/>
      <w:lvlJc w:val="left"/>
      <w:pPr>
        <w:ind w:left="5203" w:hanging="361"/>
      </w:pPr>
      <w:rPr>
        <w:rFonts w:hint="default"/>
        <w:lang w:eastAsia="en-US" w:bidi="ar-SA"/>
      </w:rPr>
    </w:lvl>
    <w:lvl w:ilvl="6" w:tplc="7EE2128C">
      <w:numFmt w:val="bullet"/>
      <w:lvlText w:val="•"/>
      <w:lvlJc w:val="left"/>
      <w:pPr>
        <w:ind w:left="6135" w:hanging="361"/>
      </w:pPr>
      <w:rPr>
        <w:rFonts w:hint="default"/>
        <w:lang w:eastAsia="en-US" w:bidi="ar-SA"/>
      </w:rPr>
    </w:lvl>
    <w:lvl w:ilvl="7" w:tplc="C48A7998">
      <w:numFmt w:val="bullet"/>
      <w:lvlText w:val="•"/>
      <w:lvlJc w:val="left"/>
      <w:pPr>
        <w:ind w:left="7068" w:hanging="361"/>
      </w:pPr>
      <w:rPr>
        <w:rFonts w:hint="default"/>
        <w:lang w:eastAsia="en-US" w:bidi="ar-SA"/>
      </w:rPr>
    </w:lvl>
    <w:lvl w:ilvl="8" w:tplc="2A206A60">
      <w:numFmt w:val="bullet"/>
      <w:lvlText w:val="•"/>
      <w:lvlJc w:val="left"/>
      <w:pPr>
        <w:ind w:left="8001" w:hanging="361"/>
      </w:pPr>
      <w:rPr>
        <w:rFonts w:hint="default"/>
        <w:lang w:eastAsia="en-US" w:bidi="ar-SA"/>
      </w:rPr>
    </w:lvl>
  </w:abstractNum>
  <w:abstractNum w:abstractNumId="1" w15:restartNumberingAfterBreak="0">
    <w:nsid w:val="37100ECB"/>
    <w:multiLevelType w:val="hybridMultilevel"/>
    <w:tmpl w:val="7C2E6F0C"/>
    <w:lvl w:ilvl="0" w:tplc="9EB4EEAA">
      <w:numFmt w:val="bullet"/>
      <w:lvlText w:val="-"/>
      <w:lvlJc w:val="left"/>
      <w:pPr>
        <w:ind w:left="540" w:hanging="361"/>
      </w:pPr>
      <w:rPr>
        <w:rFonts w:ascii="Century Gothic" w:eastAsia="Century Gothic" w:hAnsi="Century Gothic" w:cs="Century Gothic" w:hint="default"/>
        <w:color w:val="4E565E"/>
        <w:w w:val="99"/>
        <w:sz w:val="20"/>
        <w:szCs w:val="20"/>
        <w:lang w:eastAsia="en-US" w:bidi="ar-SA"/>
      </w:rPr>
    </w:lvl>
    <w:lvl w:ilvl="1" w:tplc="AE14E158">
      <w:numFmt w:val="bullet"/>
      <w:lvlText w:val="•"/>
      <w:lvlJc w:val="left"/>
      <w:pPr>
        <w:ind w:left="1472" w:hanging="361"/>
      </w:pPr>
      <w:rPr>
        <w:rFonts w:hint="default"/>
        <w:lang w:eastAsia="en-US" w:bidi="ar-SA"/>
      </w:rPr>
    </w:lvl>
    <w:lvl w:ilvl="2" w:tplc="A01E4B7C">
      <w:numFmt w:val="bullet"/>
      <w:lvlText w:val="•"/>
      <w:lvlJc w:val="left"/>
      <w:pPr>
        <w:ind w:left="2405" w:hanging="361"/>
      </w:pPr>
      <w:rPr>
        <w:rFonts w:hint="default"/>
        <w:lang w:eastAsia="en-US" w:bidi="ar-SA"/>
      </w:rPr>
    </w:lvl>
    <w:lvl w:ilvl="3" w:tplc="6D44216C">
      <w:numFmt w:val="bullet"/>
      <w:lvlText w:val="•"/>
      <w:lvlJc w:val="left"/>
      <w:pPr>
        <w:ind w:left="3337" w:hanging="361"/>
      </w:pPr>
      <w:rPr>
        <w:rFonts w:hint="default"/>
        <w:lang w:eastAsia="en-US" w:bidi="ar-SA"/>
      </w:rPr>
    </w:lvl>
    <w:lvl w:ilvl="4" w:tplc="77BC0A9C">
      <w:numFmt w:val="bullet"/>
      <w:lvlText w:val="•"/>
      <w:lvlJc w:val="left"/>
      <w:pPr>
        <w:ind w:left="4270" w:hanging="361"/>
      </w:pPr>
      <w:rPr>
        <w:rFonts w:hint="default"/>
        <w:lang w:eastAsia="en-US" w:bidi="ar-SA"/>
      </w:rPr>
    </w:lvl>
    <w:lvl w:ilvl="5" w:tplc="616CEFCE">
      <w:numFmt w:val="bullet"/>
      <w:lvlText w:val="•"/>
      <w:lvlJc w:val="left"/>
      <w:pPr>
        <w:ind w:left="5203" w:hanging="361"/>
      </w:pPr>
      <w:rPr>
        <w:rFonts w:hint="default"/>
        <w:lang w:eastAsia="en-US" w:bidi="ar-SA"/>
      </w:rPr>
    </w:lvl>
    <w:lvl w:ilvl="6" w:tplc="3F82B4CC">
      <w:numFmt w:val="bullet"/>
      <w:lvlText w:val="•"/>
      <w:lvlJc w:val="left"/>
      <w:pPr>
        <w:ind w:left="6135" w:hanging="361"/>
      </w:pPr>
      <w:rPr>
        <w:rFonts w:hint="default"/>
        <w:lang w:eastAsia="en-US" w:bidi="ar-SA"/>
      </w:rPr>
    </w:lvl>
    <w:lvl w:ilvl="7" w:tplc="A51A654A">
      <w:numFmt w:val="bullet"/>
      <w:lvlText w:val="•"/>
      <w:lvlJc w:val="left"/>
      <w:pPr>
        <w:ind w:left="7068" w:hanging="361"/>
      </w:pPr>
      <w:rPr>
        <w:rFonts w:hint="default"/>
        <w:lang w:eastAsia="en-US" w:bidi="ar-SA"/>
      </w:rPr>
    </w:lvl>
    <w:lvl w:ilvl="8" w:tplc="32EAC4D4">
      <w:numFmt w:val="bullet"/>
      <w:lvlText w:val="•"/>
      <w:lvlJc w:val="left"/>
      <w:pPr>
        <w:ind w:left="8001" w:hanging="361"/>
      </w:pPr>
      <w:rPr>
        <w:rFonts w:hint="default"/>
        <w:lang w:eastAsia="en-US" w:bidi="ar-SA"/>
      </w:rPr>
    </w:lvl>
  </w:abstractNum>
  <w:abstractNum w:abstractNumId="2" w15:restartNumberingAfterBreak="0">
    <w:nsid w:val="3D6345F0"/>
    <w:multiLevelType w:val="hybridMultilevel"/>
    <w:tmpl w:val="7DF2318C"/>
    <w:lvl w:ilvl="0" w:tplc="302C5370">
      <w:start w:val="1"/>
      <w:numFmt w:val="lowerLetter"/>
      <w:lvlText w:val="%1)"/>
      <w:lvlJc w:val="left"/>
      <w:pPr>
        <w:ind w:left="540" w:hanging="361"/>
        <w:jc w:val="left"/>
      </w:pPr>
      <w:rPr>
        <w:rFonts w:ascii="Century Gothic" w:eastAsia="Century Gothic" w:hAnsi="Century Gothic" w:cs="Century Gothic" w:hint="default"/>
        <w:b/>
        <w:bCs/>
        <w:color w:val="4E565E"/>
        <w:w w:val="99"/>
        <w:sz w:val="20"/>
        <w:szCs w:val="20"/>
        <w:lang w:eastAsia="en-US" w:bidi="ar-SA"/>
      </w:rPr>
    </w:lvl>
    <w:lvl w:ilvl="1" w:tplc="8868A6E4">
      <w:numFmt w:val="bullet"/>
      <w:lvlText w:val="•"/>
      <w:lvlJc w:val="left"/>
      <w:pPr>
        <w:ind w:left="1472" w:hanging="361"/>
      </w:pPr>
      <w:rPr>
        <w:rFonts w:hint="default"/>
        <w:lang w:eastAsia="en-US" w:bidi="ar-SA"/>
      </w:rPr>
    </w:lvl>
    <w:lvl w:ilvl="2" w:tplc="E1B2F3AA">
      <w:numFmt w:val="bullet"/>
      <w:lvlText w:val="•"/>
      <w:lvlJc w:val="left"/>
      <w:pPr>
        <w:ind w:left="2405" w:hanging="361"/>
      </w:pPr>
      <w:rPr>
        <w:rFonts w:hint="default"/>
        <w:lang w:eastAsia="en-US" w:bidi="ar-SA"/>
      </w:rPr>
    </w:lvl>
    <w:lvl w:ilvl="3" w:tplc="83780130">
      <w:numFmt w:val="bullet"/>
      <w:lvlText w:val="•"/>
      <w:lvlJc w:val="left"/>
      <w:pPr>
        <w:ind w:left="3337" w:hanging="361"/>
      </w:pPr>
      <w:rPr>
        <w:rFonts w:hint="default"/>
        <w:lang w:eastAsia="en-US" w:bidi="ar-SA"/>
      </w:rPr>
    </w:lvl>
    <w:lvl w:ilvl="4" w:tplc="CE66C5D6">
      <w:numFmt w:val="bullet"/>
      <w:lvlText w:val="•"/>
      <w:lvlJc w:val="left"/>
      <w:pPr>
        <w:ind w:left="4270" w:hanging="361"/>
      </w:pPr>
      <w:rPr>
        <w:rFonts w:hint="default"/>
        <w:lang w:eastAsia="en-US" w:bidi="ar-SA"/>
      </w:rPr>
    </w:lvl>
    <w:lvl w:ilvl="5" w:tplc="3880076C">
      <w:numFmt w:val="bullet"/>
      <w:lvlText w:val="•"/>
      <w:lvlJc w:val="left"/>
      <w:pPr>
        <w:ind w:left="5203" w:hanging="361"/>
      </w:pPr>
      <w:rPr>
        <w:rFonts w:hint="default"/>
        <w:lang w:eastAsia="en-US" w:bidi="ar-SA"/>
      </w:rPr>
    </w:lvl>
    <w:lvl w:ilvl="6" w:tplc="310296DA">
      <w:numFmt w:val="bullet"/>
      <w:lvlText w:val="•"/>
      <w:lvlJc w:val="left"/>
      <w:pPr>
        <w:ind w:left="6135" w:hanging="361"/>
      </w:pPr>
      <w:rPr>
        <w:rFonts w:hint="default"/>
        <w:lang w:eastAsia="en-US" w:bidi="ar-SA"/>
      </w:rPr>
    </w:lvl>
    <w:lvl w:ilvl="7" w:tplc="AA2858DC">
      <w:numFmt w:val="bullet"/>
      <w:lvlText w:val="•"/>
      <w:lvlJc w:val="left"/>
      <w:pPr>
        <w:ind w:left="7068" w:hanging="361"/>
      </w:pPr>
      <w:rPr>
        <w:rFonts w:hint="default"/>
        <w:lang w:eastAsia="en-US" w:bidi="ar-SA"/>
      </w:rPr>
    </w:lvl>
    <w:lvl w:ilvl="8" w:tplc="45F09132">
      <w:numFmt w:val="bullet"/>
      <w:lvlText w:val="•"/>
      <w:lvlJc w:val="left"/>
      <w:pPr>
        <w:ind w:left="8001" w:hanging="361"/>
      </w:pPr>
      <w:rPr>
        <w:rFonts w:hint="default"/>
        <w:lang w:eastAsia="en-US" w:bidi="ar-SA"/>
      </w:rPr>
    </w:lvl>
  </w:abstractNum>
  <w:abstractNum w:abstractNumId="3" w15:restartNumberingAfterBreak="0">
    <w:nsid w:val="62C3131B"/>
    <w:multiLevelType w:val="hybridMultilevel"/>
    <w:tmpl w:val="2E2EE526"/>
    <w:lvl w:ilvl="0" w:tplc="82A69118">
      <w:start w:val="1"/>
      <w:numFmt w:val="decimal"/>
      <w:lvlText w:val="%1."/>
      <w:lvlJc w:val="left"/>
      <w:pPr>
        <w:ind w:left="540" w:hanging="361"/>
        <w:jc w:val="left"/>
      </w:pPr>
      <w:rPr>
        <w:rFonts w:ascii="Century Gothic" w:eastAsia="Century Gothic" w:hAnsi="Century Gothic" w:cs="Century Gothic" w:hint="default"/>
        <w:color w:val="1F5E9B"/>
        <w:spacing w:val="-2"/>
        <w:w w:val="100"/>
        <w:sz w:val="33"/>
        <w:szCs w:val="33"/>
        <w:lang w:eastAsia="en-US" w:bidi="ar-SA"/>
      </w:rPr>
    </w:lvl>
    <w:lvl w:ilvl="1" w:tplc="E06ACDA8">
      <w:numFmt w:val="bullet"/>
      <w:lvlText w:val="•"/>
      <w:lvlJc w:val="left"/>
      <w:pPr>
        <w:ind w:left="1472" w:hanging="361"/>
      </w:pPr>
      <w:rPr>
        <w:rFonts w:hint="default"/>
        <w:lang w:eastAsia="en-US" w:bidi="ar-SA"/>
      </w:rPr>
    </w:lvl>
    <w:lvl w:ilvl="2" w:tplc="4838FBB8">
      <w:numFmt w:val="bullet"/>
      <w:lvlText w:val="•"/>
      <w:lvlJc w:val="left"/>
      <w:pPr>
        <w:ind w:left="2405" w:hanging="361"/>
      </w:pPr>
      <w:rPr>
        <w:rFonts w:hint="default"/>
        <w:lang w:eastAsia="en-US" w:bidi="ar-SA"/>
      </w:rPr>
    </w:lvl>
    <w:lvl w:ilvl="3" w:tplc="65969B1C">
      <w:numFmt w:val="bullet"/>
      <w:lvlText w:val="•"/>
      <w:lvlJc w:val="left"/>
      <w:pPr>
        <w:ind w:left="3337" w:hanging="361"/>
      </w:pPr>
      <w:rPr>
        <w:rFonts w:hint="default"/>
        <w:lang w:eastAsia="en-US" w:bidi="ar-SA"/>
      </w:rPr>
    </w:lvl>
    <w:lvl w:ilvl="4" w:tplc="ED0C71D0">
      <w:numFmt w:val="bullet"/>
      <w:lvlText w:val="•"/>
      <w:lvlJc w:val="left"/>
      <w:pPr>
        <w:ind w:left="4270" w:hanging="361"/>
      </w:pPr>
      <w:rPr>
        <w:rFonts w:hint="default"/>
        <w:lang w:eastAsia="en-US" w:bidi="ar-SA"/>
      </w:rPr>
    </w:lvl>
    <w:lvl w:ilvl="5" w:tplc="A9B29CD6">
      <w:numFmt w:val="bullet"/>
      <w:lvlText w:val="•"/>
      <w:lvlJc w:val="left"/>
      <w:pPr>
        <w:ind w:left="5203" w:hanging="361"/>
      </w:pPr>
      <w:rPr>
        <w:rFonts w:hint="default"/>
        <w:lang w:eastAsia="en-US" w:bidi="ar-SA"/>
      </w:rPr>
    </w:lvl>
    <w:lvl w:ilvl="6" w:tplc="336661D6">
      <w:numFmt w:val="bullet"/>
      <w:lvlText w:val="•"/>
      <w:lvlJc w:val="left"/>
      <w:pPr>
        <w:ind w:left="6135" w:hanging="361"/>
      </w:pPr>
      <w:rPr>
        <w:rFonts w:hint="default"/>
        <w:lang w:eastAsia="en-US" w:bidi="ar-SA"/>
      </w:rPr>
    </w:lvl>
    <w:lvl w:ilvl="7" w:tplc="D794E440">
      <w:numFmt w:val="bullet"/>
      <w:lvlText w:val="•"/>
      <w:lvlJc w:val="left"/>
      <w:pPr>
        <w:ind w:left="7068" w:hanging="361"/>
      </w:pPr>
      <w:rPr>
        <w:rFonts w:hint="default"/>
        <w:lang w:eastAsia="en-US" w:bidi="ar-SA"/>
      </w:rPr>
    </w:lvl>
    <w:lvl w:ilvl="8" w:tplc="04720D92">
      <w:numFmt w:val="bullet"/>
      <w:lvlText w:val="•"/>
      <w:lvlJc w:val="left"/>
      <w:pPr>
        <w:ind w:left="8001" w:hanging="36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F03"/>
    <w:rsid w:val="0003508B"/>
    <w:rsid w:val="00120EC6"/>
    <w:rsid w:val="0019208A"/>
    <w:rsid w:val="001970CC"/>
    <w:rsid w:val="001A3EF7"/>
    <w:rsid w:val="001A70D8"/>
    <w:rsid w:val="001D2160"/>
    <w:rsid w:val="00226631"/>
    <w:rsid w:val="00247DA4"/>
    <w:rsid w:val="002537C0"/>
    <w:rsid w:val="00281754"/>
    <w:rsid w:val="002840FE"/>
    <w:rsid w:val="0029004C"/>
    <w:rsid w:val="002A5F3C"/>
    <w:rsid w:val="00300C07"/>
    <w:rsid w:val="00311827"/>
    <w:rsid w:val="00320F87"/>
    <w:rsid w:val="00336A27"/>
    <w:rsid w:val="00344253"/>
    <w:rsid w:val="003B19CB"/>
    <w:rsid w:val="003B414A"/>
    <w:rsid w:val="003C2EA1"/>
    <w:rsid w:val="003F0737"/>
    <w:rsid w:val="003F7A34"/>
    <w:rsid w:val="00415A88"/>
    <w:rsid w:val="00444D88"/>
    <w:rsid w:val="0044528F"/>
    <w:rsid w:val="00496788"/>
    <w:rsid w:val="004B1000"/>
    <w:rsid w:val="00540209"/>
    <w:rsid w:val="0054395D"/>
    <w:rsid w:val="0058101C"/>
    <w:rsid w:val="00590B13"/>
    <w:rsid w:val="005C7CE0"/>
    <w:rsid w:val="00611845"/>
    <w:rsid w:val="00637880"/>
    <w:rsid w:val="006647C5"/>
    <w:rsid w:val="006C341B"/>
    <w:rsid w:val="006D171B"/>
    <w:rsid w:val="006E5975"/>
    <w:rsid w:val="0076383D"/>
    <w:rsid w:val="007D4771"/>
    <w:rsid w:val="00815731"/>
    <w:rsid w:val="008253A3"/>
    <w:rsid w:val="00851E1F"/>
    <w:rsid w:val="00936A73"/>
    <w:rsid w:val="009537BF"/>
    <w:rsid w:val="00957DF9"/>
    <w:rsid w:val="009C24F5"/>
    <w:rsid w:val="009E1CB1"/>
    <w:rsid w:val="009E5DCB"/>
    <w:rsid w:val="00A024DB"/>
    <w:rsid w:val="00A551BC"/>
    <w:rsid w:val="00AF1B95"/>
    <w:rsid w:val="00B12421"/>
    <w:rsid w:val="00B20372"/>
    <w:rsid w:val="00B54368"/>
    <w:rsid w:val="00BB56DB"/>
    <w:rsid w:val="00C201BC"/>
    <w:rsid w:val="00C5608B"/>
    <w:rsid w:val="00C96E05"/>
    <w:rsid w:val="00CF7C28"/>
    <w:rsid w:val="00D22BE4"/>
    <w:rsid w:val="00D42AD3"/>
    <w:rsid w:val="00D42F03"/>
    <w:rsid w:val="00D567E6"/>
    <w:rsid w:val="00D56C1C"/>
    <w:rsid w:val="00DA2188"/>
    <w:rsid w:val="00DE4E97"/>
    <w:rsid w:val="00E14774"/>
    <w:rsid w:val="00E27AFB"/>
    <w:rsid w:val="00E6138C"/>
    <w:rsid w:val="00E62165"/>
    <w:rsid w:val="00E70234"/>
    <w:rsid w:val="00E85977"/>
    <w:rsid w:val="00F15973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11CC"/>
  <w15:docId w15:val="{C3F29DF7-9DEF-4CBB-9A1A-F2EC4FE7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AR"/>
    </w:rPr>
  </w:style>
  <w:style w:type="paragraph" w:styleId="Ttulo1">
    <w:name w:val="heading 1"/>
    <w:basedOn w:val="Normal"/>
    <w:uiPriority w:val="9"/>
    <w:qFormat/>
    <w:pPr>
      <w:ind w:left="540" w:hanging="361"/>
      <w:outlineLvl w:val="0"/>
    </w:pPr>
    <w:rPr>
      <w:sz w:val="33"/>
      <w:szCs w:val="33"/>
    </w:rPr>
  </w:style>
  <w:style w:type="paragraph" w:styleId="Ttulo2">
    <w:name w:val="heading 2"/>
    <w:basedOn w:val="Normal"/>
    <w:uiPriority w:val="9"/>
    <w:unhideWhenUsed/>
    <w:qFormat/>
    <w:pPr>
      <w:ind w:left="540" w:hanging="361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115" w:right="115" w:hanging="2"/>
      <w:jc w:val="center"/>
    </w:pPr>
    <w:rPr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024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4DB"/>
    <w:rPr>
      <w:rFonts w:ascii="Century Gothic" w:eastAsia="Century Gothic" w:hAnsi="Century Gothic" w:cs="Century Gothic"/>
    </w:rPr>
  </w:style>
  <w:style w:type="paragraph" w:styleId="Piedepgina">
    <w:name w:val="footer"/>
    <w:basedOn w:val="Normal"/>
    <w:link w:val="PiedepginaCar"/>
    <w:uiPriority w:val="99"/>
    <w:unhideWhenUsed/>
    <w:rsid w:val="00A024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4DB"/>
    <w:rPr>
      <w:rFonts w:ascii="Century Gothic" w:eastAsia="Century Gothic" w:hAnsi="Century Gothic" w:cs="Century Gothic"/>
    </w:rPr>
  </w:style>
  <w:style w:type="character" w:styleId="Hipervnculo">
    <w:name w:val="Hyperlink"/>
    <w:basedOn w:val="Fuentedeprrafopredeter"/>
    <w:uiPriority w:val="99"/>
    <w:unhideWhenUsed/>
    <w:rsid w:val="00A024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8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27"/>
    <w:rPr>
      <w:rFonts w:ascii="Segoe UI" w:eastAsia="Century Gothic" w:hAnsi="Segoe UI" w:cs="Segoe UI"/>
      <w:sz w:val="18"/>
      <w:szCs w:val="18"/>
      <w:lang w:val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D2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Holst Hubner</dc:creator>
  <cp:lastModifiedBy>Veronica Quartesan</cp:lastModifiedBy>
  <cp:revision>71</cp:revision>
  <dcterms:created xsi:type="dcterms:W3CDTF">2020-12-17T14:24:00Z</dcterms:created>
  <dcterms:modified xsi:type="dcterms:W3CDTF">2021-09-17T13:09:00Z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2020-12-17T00:00:00Z</vt:filetime>
  </property>
</Properties>
</file>