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250BB" w14:textId="07FC3A99" w:rsidR="009B23B3" w:rsidRPr="00E841CE" w:rsidRDefault="00217065" w:rsidP="00217065">
      <w:pPr>
        <w:spacing w:after="0" w:line="240" w:lineRule="auto"/>
        <w:jc w:val="center"/>
        <w:rPr>
          <w:rFonts w:asciiTheme="majorBidi" w:hAnsiTheme="majorBidi" w:cstheme="majorBidi"/>
          <w:b/>
          <w:bCs/>
          <w:sz w:val="24"/>
          <w:szCs w:val="24"/>
          <w:lang w:val="es-AR"/>
        </w:rPr>
      </w:pPr>
      <w:r w:rsidRPr="00E841CE">
        <w:rPr>
          <w:rFonts w:asciiTheme="majorBidi" w:hAnsiTheme="majorBidi" w:cstheme="majorBidi"/>
          <w:b/>
          <w:bCs/>
          <w:sz w:val="24"/>
          <w:szCs w:val="24"/>
          <w:lang w:val="es-AR"/>
        </w:rPr>
        <w:t>IAP</w:t>
      </w:r>
    </w:p>
    <w:p w14:paraId="13BFF3D2" w14:textId="77777777" w:rsidR="007F2312" w:rsidRPr="005B0ADD" w:rsidRDefault="007F2312" w:rsidP="00217065">
      <w:pPr>
        <w:spacing w:after="0" w:line="240" w:lineRule="auto"/>
        <w:jc w:val="center"/>
        <w:rPr>
          <w:rFonts w:asciiTheme="majorBidi" w:hAnsiTheme="majorBidi" w:cstheme="majorBidi"/>
          <w:b/>
          <w:bCs/>
          <w:sz w:val="24"/>
          <w:szCs w:val="24"/>
          <w:lang w:val="es-AR"/>
        </w:rPr>
      </w:pPr>
    </w:p>
    <w:p w14:paraId="45F9899E" w14:textId="4B606993" w:rsidR="009B23B3" w:rsidRPr="005B0ADD" w:rsidRDefault="00E1460F" w:rsidP="00217065">
      <w:pPr>
        <w:spacing w:after="0" w:line="240" w:lineRule="auto"/>
        <w:jc w:val="center"/>
        <w:rPr>
          <w:rFonts w:asciiTheme="majorBidi" w:hAnsiTheme="majorBidi" w:cstheme="majorBidi"/>
          <w:b/>
          <w:bCs/>
          <w:sz w:val="28"/>
          <w:szCs w:val="28"/>
          <w:lang w:val="es-AR"/>
        </w:rPr>
      </w:pPr>
      <w:r w:rsidRPr="005B0ADD">
        <w:rPr>
          <w:rFonts w:asciiTheme="majorBidi" w:hAnsiTheme="majorBidi" w:cstheme="majorBidi"/>
          <w:b/>
          <w:bCs/>
          <w:sz w:val="28"/>
          <w:szCs w:val="28"/>
          <w:lang w:val="es-AR"/>
        </w:rPr>
        <w:t>“</w:t>
      </w:r>
      <w:r w:rsidR="003A5484" w:rsidRPr="00E841CE">
        <w:rPr>
          <w:rFonts w:asciiTheme="majorBidi" w:hAnsiTheme="majorBidi" w:cstheme="majorBidi"/>
          <w:b/>
          <w:bCs/>
          <w:sz w:val="28"/>
          <w:szCs w:val="28"/>
          <w:lang w:val="es-AR"/>
        </w:rPr>
        <w:t>Introduc</w:t>
      </w:r>
      <w:r w:rsidR="005B0ADD" w:rsidRPr="00E841CE">
        <w:rPr>
          <w:rFonts w:asciiTheme="majorBidi" w:hAnsiTheme="majorBidi" w:cstheme="majorBidi"/>
          <w:b/>
          <w:bCs/>
          <w:sz w:val="28"/>
          <w:szCs w:val="28"/>
          <w:lang w:val="es-AR"/>
        </w:rPr>
        <w:t>c</w:t>
      </w:r>
      <w:r w:rsidR="003A5484" w:rsidRPr="00E841CE">
        <w:rPr>
          <w:rFonts w:asciiTheme="majorBidi" w:hAnsiTheme="majorBidi" w:cstheme="majorBidi"/>
          <w:b/>
          <w:bCs/>
          <w:sz w:val="28"/>
          <w:szCs w:val="28"/>
          <w:lang w:val="es-AR"/>
        </w:rPr>
        <w:t>i</w:t>
      </w:r>
      <w:r w:rsidR="005B0ADD" w:rsidRPr="00E841CE">
        <w:rPr>
          <w:rFonts w:asciiTheme="majorBidi" w:hAnsiTheme="majorBidi" w:cstheme="majorBidi"/>
          <w:b/>
          <w:bCs/>
          <w:sz w:val="28"/>
          <w:szCs w:val="28"/>
          <w:lang w:val="es-AR"/>
        </w:rPr>
        <w:t>ó</w:t>
      </w:r>
      <w:r w:rsidR="003A5484" w:rsidRPr="00E841CE">
        <w:rPr>
          <w:rFonts w:asciiTheme="majorBidi" w:hAnsiTheme="majorBidi" w:cstheme="majorBidi"/>
          <w:b/>
          <w:bCs/>
          <w:sz w:val="28"/>
          <w:szCs w:val="28"/>
          <w:lang w:val="es-AR"/>
        </w:rPr>
        <w:t xml:space="preserve">n </w:t>
      </w:r>
      <w:r w:rsidR="00E841CE" w:rsidRPr="00E841CE">
        <w:rPr>
          <w:rFonts w:asciiTheme="majorBidi" w:hAnsiTheme="majorBidi" w:cstheme="majorBidi"/>
          <w:b/>
          <w:bCs/>
          <w:sz w:val="28"/>
          <w:szCs w:val="28"/>
          <w:lang w:val="es-AR"/>
        </w:rPr>
        <w:t>a</w:t>
      </w:r>
      <w:r w:rsidR="003A5484" w:rsidRPr="00E841CE">
        <w:rPr>
          <w:rFonts w:asciiTheme="majorBidi" w:hAnsiTheme="majorBidi" w:cstheme="majorBidi"/>
          <w:b/>
          <w:bCs/>
          <w:sz w:val="28"/>
          <w:szCs w:val="28"/>
          <w:lang w:val="es-AR"/>
        </w:rPr>
        <w:t xml:space="preserve"> </w:t>
      </w:r>
      <w:r w:rsidR="005B0ADD" w:rsidRPr="00E841CE">
        <w:rPr>
          <w:rFonts w:asciiTheme="majorBidi" w:hAnsiTheme="majorBidi" w:cstheme="majorBidi"/>
          <w:b/>
          <w:bCs/>
          <w:sz w:val="28"/>
          <w:szCs w:val="28"/>
          <w:lang w:val="es-AR"/>
        </w:rPr>
        <w:t xml:space="preserve">la </w:t>
      </w:r>
      <w:r w:rsidR="005B0ADD" w:rsidRPr="00E841CE">
        <w:rPr>
          <w:rFonts w:asciiTheme="majorBidi" w:hAnsiTheme="majorBidi" w:cstheme="majorBidi"/>
          <w:b/>
          <w:bCs/>
          <w:i/>
          <w:iCs/>
          <w:sz w:val="28"/>
          <w:szCs w:val="28"/>
          <w:lang w:val="es-AR"/>
        </w:rPr>
        <w:t xml:space="preserve">Guía práctica para </w:t>
      </w:r>
      <w:r w:rsidR="00E841CE" w:rsidRPr="00E841CE">
        <w:rPr>
          <w:rFonts w:asciiTheme="majorBidi" w:hAnsiTheme="majorBidi" w:cstheme="majorBidi"/>
          <w:b/>
          <w:bCs/>
          <w:i/>
          <w:iCs/>
          <w:sz w:val="28"/>
          <w:szCs w:val="28"/>
          <w:lang w:val="es-AR"/>
        </w:rPr>
        <w:t>la solicitud de</w:t>
      </w:r>
      <w:r w:rsidR="005B0ADD" w:rsidRPr="00E841CE">
        <w:rPr>
          <w:rFonts w:asciiTheme="majorBidi" w:hAnsiTheme="majorBidi" w:cstheme="majorBidi"/>
          <w:b/>
          <w:bCs/>
          <w:i/>
          <w:iCs/>
          <w:sz w:val="28"/>
          <w:szCs w:val="28"/>
          <w:lang w:val="es-AR"/>
        </w:rPr>
        <w:t xml:space="preserve"> pruebas electrónicas trasfronterizas</w:t>
      </w:r>
      <w:r w:rsidR="005B0ADD" w:rsidRPr="00E841CE">
        <w:rPr>
          <w:rFonts w:asciiTheme="majorBidi" w:hAnsiTheme="majorBidi" w:cstheme="majorBidi"/>
          <w:b/>
          <w:bCs/>
          <w:sz w:val="28"/>
          <w:szCs w:val="28"/>
          <w:lang w:val="es-AR"/>
        </w:rPr>
        <w:t xml:space="preserve"> </w:t>
      </w:r>
      <w:r w:rsidR="00E841CE">
        <w:rPr>
          <w:rFonts w:asciiTheme="majorBidi" w:hAnsiTheme="majorBidi" w:cstheme="majorBidi"/>
          <w:b/>
          <w:bCs/>
          <w:sz w:val="28"/>
          <w:szCs w:val="28"/>
          <w:lang w:val="es-AR"/>
        </w:rPr>
        <w:t>a</w:t>
      </w:r>
      <w:r w:rsidR="005B0ADD" w:rsidRPr="00E841CE">
        <w:rPr>
          <w:rFonts w:asciiTheme="majorBidi" w:hAnsiTheme="majorBidi" w:cstheme="majorBidi"/>
          <w:b/>
          <w:bCs/>
          <w:sz w:val="28"/>
          <w:szCs w:val="28"/>
          <w:lang w:val="es-AR"/>
        </w:rPr>
        <w:t xml:space="preserve"> </w:t>
      </w:r>
      <w:r w:rsidR="00E841CE" w:rsidRPr="00E841CE">
        <w:rPr>
          <w:rFonts w:asciiTheme="majorBidi" w:hAnsiTheme="majorBidi" w:cstheme="majorBidi"/>
          <w:b/>
          <w:bCs/>
          <w:sz w:val="28"/>
          <w:szCs w:val="28"/>
          <w:lang w:val="es-AR"/>
        </w:rPr>
        <w:t>p</w:t>
      </w:r>
      <w:r w:rsidR="005B0ADD" w:rsidRPr="00E841CE">
        <w:rPr>
          <w:rFonts w:asciiTheme="majorBidi" w:hAnsiTheme="majorBidi" w:cstheme="majorBidi"/>
          <w:b/>
          <w:bCs/>
          <w:sz w:val="28"/>
          <w:szCs w:val="28"/>
          <w:lang w:val="es-AR"/>
        </w:rPr>
        <w:t>roveedores de servicios de comunicación privada</w:t>
      </w:r>
      <w:r w:rsidRPr="00E841CE">
        <w:rPr>
          <w:rFonts w:asciiTheme="majorBidi" w:hAnsiTheme="majorBidi" w:cstheme="majorBidi"/>
          <w:b/>
          <w:bCs/>
          <w:sz w:val="28"/>
          <w:szCs w:val="28"/>
          <w:lang w:val="es-AR"/>
        </w:rPr>
        <w:t>”</w:t>
      </w:r>
    </w:p>
    <w:p w14:paraId="1121536F" w14:textId="77777777" w:rsidR="000635C7" w:rsidRPr="005B0ADD" w:rsidRDefault="000635C7" w:rsidP="00217065">
      <w:pPr>
        <w:spacing w:after="0" w:line="240" w:lineRule="auto"/>
        <w:jc w:val="center"/>
        <w:rPr>
          <w:rFonts w:asciiTheme="majorBidi" w:hAnsiTheme="majorBidi" w:cstheme="majorBidi"/>
          <w:sz w:val="28"/>
          <w:szCs w:val="28"/>
          <w:lang w:val="es-AR"/>
        </w:rPr>
      </w:pPr>
    </w:p>
    <w:p w14:paraId="1E487442" w14:textId="461F1476" w:rsidR="009B23B3" w:rsidRPr="005B0ADD" w:rsidRDefault="005B0ADD" w:rsidP="001B220B">
      <w:pPr>
        <w:spacing w:after="0" w:line="240" w:lineRule="auto"/>
        <w:jc w:val="center"/>
        <w:rPr>
          <w:rFonts w:asciiTheme="majorBidi" w:hAnsiTheme="majorBidi" w:cstheme="majorBidi"/>
          <w:i/>
          <w:iCs/>
          <w:sz w:val="24"/>
          <w:szCs w:val="24"/>
          <w:lang w:val="es-AR"/>
        </w:rPr>
      </w:pPr>
      <w:r w:rsidRPr="005B0ADD">
        <w:rPr>
          <w:rFonts w:asciiTheme="majorBidi" w:hAnsiTheme="majorBidi" w:cstheme="majorBidi"/>
          <w:i/>
          <w:iCs/>
          <w:sz w:val="24"/>
          <w:szCs w:val="24"/>
          <w:lang w:val="es-AR"/>
        </w:rPr>
        <w:t>Lunes</w:t>
      </w:r>
      <w:r w:rsidR="00E1460F" w:rsidRPr="005B0ADD">
        <w:rPr>
          <w:rFonts w:asciiTheme="majorBidi" w:hAnsiTheme="majorBidi" w:cstheme="majorBidi"/>
          <w:i/>
          <w:iCs/>
          <w:sz w:val="24"/>
          <w:szCs w:val="24"/>
          <w:lang w:val="es-AR"/>
        </w:rPr>
        <w:t xml:space="preserve"> </w:t>
      </w:r>
      <w:r w:rsidR="001B220B" w:rsidRPr="005B0ADD">
        <w:rPr>
          <w:rFonts w:asciiTheme="majorBidi" w:hAnsiTheme="majorBidi" w:cstheme="majorBidi"/>
          <w:i/>
          <w:iCs/>
          <w:sz w:val="24"/>
          <w:szCs w:val="24"/>
          <w:lang w:val="es-AR"/>
        </w:rPr>
        <w:t>1</w:t>
      </w:r>
      <w:r w:rsidR="00E1460F" w:rsidRPr="005B0ADD">
        <w:rPr>
          <w:rFonts w:asciiTheme="majorBidi" w:hAnsiTheme="majorBidi" w:cstheme="majorBidi"/>
          <w:i/>
          <w:iCs/>
          <w:sz w:val="24"/>
          <w:szCs w:val="24"/>
          <w:lang w:val="es-AR"/>
        </w:rPr>
        <w:t xml:space="preserve">6 </w:t>
      </w:r>
      <w:r w:rsidRPr="005B0ADD">
        <w:rPr>
          <w:rFonts w:asciiTheme="majorBidi" w:hAnsiTheme="majorBidi" w:cstheme="majorBidi"/>
          <w:i/>
          <w:iCs/>
          <w:sz w:val="24"/>
          <w:szCs w:val="24"/>
          <w:lang w:val="es-AR"/>
        </w:rPr>
        <w:t>de se</w:t>
      </w:r>
      <w:r w:rsidR="00E1460F" w:rsidRPr="005B0ADD">
        <w:rPr>
          <w:rFonts w:asciiTheme="majorBidi" w:hAnsiTheme="majorBidi" w:cstheme="majorBidi"/>
          <w:i/>
          <w:iCs/>
          <w:sz w:val="24"/>
          <w:szCs w:val="24"/>
          <w:lang w:val="es-AR"/>
        </w:rPr>
        <w:t>pt</w:t>
      </w:r>
      <w:r w:rsidRPr="005B0ADD">
        <w:rPr>
          <w:rFonts w:asciiTheme="majorBidi" w:hAnsiTheme="majorBidi" w:cstheme="majorBidi"/>
          <w:i/>
          <w:iCs/>
          <w:sz w:val="24"/>
          <w:szCs w:val="24"/>
          <w:lang w:val="es-AR"/>
        </w:rPr>
        <w:t>ie</w:t>
      </w:r>
      <w:r w:rsidR="00E1460F" w:rsidRPr="005B0ADD">
        <w:rPr>
          <w:rFonts w:asciiTheme="majorBidi" w:hAnsiTheme="majorBidi" w:cstheme="majorBidi"/>
          <w:i/>
          <w:iCs/>
          <w:sz w:val="24"/>
          <w:szCs w:val="24"/>
          <w:lang w:val="es-AR"/>
        </w:rPr>
        <w:t>mbr</w:t>
      </w:r>
      <w:r w:rsidRPr="005B0ADD">
        <w:rPr>
          <w:rFonts w:asciiTheme="majorBidi" w:hAnsiTheme="majorBidi" w:cstheme="majorBidi"/>
          <w:i/>
          <w:iCs/>
          <w:sz w:val="24"/>
          <w:szCs w:val="24"/>
          <w:lang w:val="es-AR"/>
        </w:rPr>
        <w:t>e de</w:t>
      </w:r>
      <w:r w:rsidR="00E1460F" w:rsidRPr="005B0ADD">
        <w:rPr>
          <w:rFonts w:asciiTheme="majorBidi" w:hAnsiTheme="majorBidi" w:cstheme="majorBidi"/>
          <w:i/>
          <w:iCs/>
          <w:sz w:val="24"/>
          <w:szCs w:val="24"/>
          <w:lang w:val="es-AR"/>
        </w:rPr>
        <w:t xml:space="preserve"> 201</w:t>
      </w:r>
      <w:r w:rsidR="001B220B" w:rsidRPr="005B0ADD">
        <w:rPr>
          <w:rFonts w:asciiTheme="majorBidi" w:hAnsiTheme="majorBidi" w:cstheme="majorBidi"/>
          <w:i/>
          <w:iCs/>
          <w:sz w:val="24"/>
          <w:szCs w:val="24"/>
          <w:lang w:val="es-AR"/>
        </w:rPr>
        <w:t>9</w:t>
      </w:r>
      <w:r w:rsidR="00E1460F" w:rsidRPr="005B0ADD">
        <w:rPr>
          <w:rFonts w:asciiTheme="majorBidi" w:hAnsiTheme="majorBidi" w:cstheme="majorBidi"/>
          <w:i/>
          <w:iCs/>
          <w:sz w:val="24"/>
          <w:szCs w:val="24"/>
          <w:lang w:val="es-AR"/>
        </w:rPr>
        <w:t>,</w:t>
      </w:r>
    </w:p>
    <w:p w14:paraId="5CA0DAEC" w14:textId="77777777" w:rsidR="000635C7" w:rsidRPr="005B0ADD" w:rsidRDefault="000635C7" w:rsidP="00217065">
      <w:pPr>
        <w:spacing w:after="0" w:line="240" w:lineRule="auto"/>
        <w:jc w:val="center"/>
        <w:rPr>
          <w:rFonts w:asciiTheme="majorBidi" w:hAnsiTheme="majorBidi" w:cstheme="majorBidi"/>
          <w:sz w:val="24"/>
          <w:szCs w:val="24"/>
          <w:lang w:val="es-AR"/>
        </w:rPr>
      </w:pPr>
    </w:p>
    <w:p w14:paraId="21FB6C7F" w14:textId="441172A0" w:rsidR="009B23B3" w:rsidRPr="005B0ADD" w:rsidRDefault="005B0ADD" w:rsidP="00E1460F">
      <w:pPr>
        <w:spacing w:after="0" w:line="240" w:lineRule="auto"/>
        <w:jc w:val="center"/>
        <w:rPr>
          <w:rFonts w:asciiTheme="majorBidi" w:hAnsiTheme="majorBidi" w:cstheme="majorBidi"/>
          <w:b/>
          <w:bCs/>
          <w:sz w:val="24"/>
          <w:szCs w:val="24"/>
          <w:lang w:val="es-AR"/>
        </w:rPr>
      </w:pPr>
      <w:r w:rsidRPr="005B0ADD">
        <w:rPr>
          <w:rFonts w:asciiTheme="majorBidi" w:hAnsiTheme="majorBidi" w:cstheme="majorBidi"/>
          <w:b/>
          <w:bCs/>
          <w:sz w:val="24"/>
          <w:szCs w:val="24"/>
          <w:lang w:val="es-AR"/>
        </w:rPr>
        <w:t>Declaración de</w:t>
      </w:r>
    </w:p>
    <w:p w14:paraId="457E1908" w14:textId="77777777" w:rsidR="00E1460F" w:rsidRPr="005B0ADD" w:rsidRDefault="00E1460F" w:rsidP="00217065">
      <w:pPr>
        <w:spacing w:after="0" w:line="240" w:lineRule="auto"/>
        <w:jc w:val="center"/>
        <w:rPr>
          <w:rFonts w:asciiTheme="majorBidi" w:hAnsiTheme="majorBidi" w:cstheme="majorBidi"/>
          <w:b/>
          <w:bCs/>
          <w:sz w:val="28"/>
          <w:szCs w:val="28"/>
          <w:lang w:val="es-AR"/>
        </w:rPr>
      </w:pPr>
    </w:p>
    <w:p w14:paraId="11931A08" w14:textId="0C81BC8E" w:rsidR="00CD0BF5" w:rsidRPr="00E841CE" w:rsidRDefault="00987815" w:rsidP="00217065">
      <w:pPr>
        <w:spacing w:after="0" w:line="240" w:lineRule="auto"/>
        <w:jc w:val="center"/>
        <w:rPr>
          <w:rFonts w:asciiTheme="majorBidi" w:hAnsiTheme="majorBidi" w:cstheme="majorBidi"/>
          <w:b/>
          <w:bCs/>
          <w:sz w:val="28"/>
          <w:szCs w:val="28"/>
          <w:lang w:val="es-AR"/>
        </w:rPr>
      </w:pPr>
      <w:r w:rsidRPr="00E841CE">
        <w:rPr>
          <w:rFonts w:asciiTheme="majorBidi" w:hAnsiTheme="majorBidi" w:cstheme="majorBidi"/>
          <w:b/>
          <w:bCs/>
          <w:sz w:val="28"/>
          <w:szCs w:val="28"/>
          <w:lang w:val="es-AR"/>
        </w:rPr>
        <w:t>Marc Porret</w:t>
      </w:r>
      <w:r w:rsidR="00CD0BF5" w:rsidRPr="00E841CE">
        <w:rPr>
          <w:rFonts w:asciiTheme="majorBidi" w:hAnsiTheme="majorBidi" w:cstheme="majorBidi"/>
          <w:b/>
          <w:bCs/>
          <w:sz w:val="28"/>
          <w:szCs w:val="28"/>
          <w:lang w:val="es-AR"/>
        </w:rPr>
        <w:t>,</w:t>
      </w:r>
    </w:p>
    <w:p w14:paraId="535A5B61" w14:textId="706CE030" w:rsidR="00E1460F" w:rsidRPr="005B0ADD" w:rsidRDefault="005B0ADD" w:rsidP="00E1460F">
      <w:pPr>
        <w:spacing w:after="0" w:line="240" w:lineRule="auto"/>
        <w:jc w:val="center"/>
        <w:rPr>
          <w:rFonts w:asciiTheme="majorBidi" w:hAnsiTheme="majorBidi" w:cstheme="majorBidi"/>
          <w:b/>
          <w:bCs/>
          <w:sz w:val="28"/>
          <w:szCs w:val="28"/>
          <w:lang w:val="es-AR"/>
        </w:rPr>
      </w:pPr>
      <w:r w:rsidRPr="005B0ADD">
        <w:rPr>
          <w:rFonts w:asciiTheme="majorBidi" w:hAnsiTheme="majorBidi" w:cstheme="majorBidi"/>
          <w:b/>
          <w:bCs/>
          <w:sz w:val="28"/>
          <w:szCs w:val="28"/>
          <w:lang w:val="es-AR"/>
        </w:rPr>
        <w:t xml:space="preserve">Coordinador </w:t>
      </w:r>
      <w:r>
        <w:rPr>
          <w:rFonts w:asciiTheme="majorBidi" w:hAnsiTheme="majorBidi" w:cstheme="majorBidi"/>
          <w:b/>
          <w:bCs/>
          <w:sz w:val="28"/>
          <w:szCs w:val="28"/>
          <w:lang w:val="es-AR"/>
        </w:rPr>
        <w:t>jurídico y de justicia penal,</w:t>
      </w:r>
      <w:r w:rsidR="00CD0BF5" w:rsidRPr="005B0ADD">
        <w:rPr>
          <w:rFonts w:asciiTheme="majorBidi" w:hAnsiTheme="majorBidi" w:cstheme="majorBidi"/>
          <w:b/>
          <w:bCs/>
          <w:sz w:val="28"/>
          <w:szCs w:val="28"/>
          <w:lang w:val="es-AR"/>
        </w:rPr>
        <w:t xml:space="preserve"> </w:t>
      </w:r>
    </w:p>
    <w:p w14:paraId="4C70741A" w14:textId="550BC1A8" w:rsidR="00E1460F" w:rsidRPr="005B0ADD" w:rsidRDefault="005B0ADD" w:rsidP="00E1460F">
      <w:pPr>
        <w:spacing w:after="0" w:line="240" w:lineRule="auto"/>
        <w:jc w:val="center"/>
        <w:rPr>
          <w:rFonts w:asciiTheme="majorBidi" w:hAnsiTheme="majorBidi" w:cstheme="majorBidi"/>
          <w:b/>
          <w:bCs/>
          <w:sz w:val="28"/>
          <w:szCs w:val="28"/>
          <w:lang w:val="es-AR"/>
        </w:rPr>
      </w:pPr>
      <w:r w:rsidRPr="005B0ADD">
        <w:rPr>
          <w:rFonts w:asciiTheme="majorBidi" w:hAnsiTheme="majorBidi" w:cstheme="majorBidi"/>
          <w:b/>
          <w:bCs/>
          <w:sz w:val="28"/>
          <w:szCs w:val="28"/>
          <w:lang w:val="es-AR"/>
        </w:rPr>
        <w:t>Dirección Ejecutiv</w:t>
      </w:r>
      <w:r w:rsidR="0037402F">
        <w:rPr>
          <w:rFonts w:asciiTheme="majorBidi" w:hAnsiTheme="majorBidi" w:cstheme="majorBidi"/>
          <w:b/>
          <w:bCs/>
          <w:sz w:val="28"/>
          <w:szCs w:val="28"/>
          <w:lang w:val="es-AR"/>
        </w:rPr>
        <w:t>a del Comité</w:t>
      </w:r>
      <w:r w:rsidRPr="005B0ADD">
        <w:rPr>
          <w:rFonts w:asciiTheme="majorBidi" w:hAnsiTheme="majorBidi" w:cstheme="majorBidi"/>
          <w:b/>
          <w:bCs/>
          <w:sz w:val="28"/>
          <w:szCs w:val="28"/>
          <w:lang w:val="es-AR"/>
        </w:rPr>
        <w:t xml:space="preserve"> contra el </w:t>
      </w:r>
      <w:r>
        <w:rPr>
          <w:rFonts w:asciiTheme="majorBidi" w:hAnsiTheme="majorBidi" w:cstheme="majorBidi"/>
          <w:b/>
          <w:bCs/>
          <w:sz w:val="28"/>
          <w:szCs w:val="28"/>
          <w:lang w:val="es-AR"/>
        </w:rPr>
        <w:t>Terrorismo</w:t>
      </w:r>
    </w:p>
    <w:p w14:paraId="00B00DA1" w14:textId="77777777" w:rsidR="000B621C" w:rsidRPr="005B0ADD" w:rsidRDefault="000B621C" w:rsidP="00217065">
      <w:pPr>
        <w:spacing w:after="0" w:line="240" w:lineRule="auto"/>
        <w:jc w:val="center"/>
        <w:rPr>
          <w:rFonts w:asciiTheme="majorBidi" w:hAnsiTheme="majorBidi" w:cstheme="majorBidi"/>
          <w:sz w:val="28"/>
          <w:szCs w:val="28"/>
          <w:lang w:val="es-AR"/>
        </w:rPr>
      </w:pPr>
    </w:p>
    <w:p w14:paraId="7D078B76" w14:textId="32291C7C" w:rsidR="00E2723D" w:rsidRPr="00E841CE" w:rsidRDefault="00E41C89" w:rsidP="00374183">
      <w:pPr>
        <w:autoSpaceDE w:val="0"/>
        <w:autoSpaceDN w:val="0"/>
        <w:adjustRightInd w:val="0"/>
        <w:spacing w:after="0" w:line="360" w:lineRule="auto"/>
        <w:jc w:val="both"/>
        <w:rPr>
          <w:rFonts w:asciiTheme="majorBidi" w:hAnsiTheme="majorBidi" w:cstheme="majorBidi"/>
          <w:b/>
          <w:bCs/>
          <w:i/>
          <w:sz w:val="26"/>
          <w:szCs w:val="26"/>
          <w:lang w:val="es-AR"/>
        </w:rPr>
      </w:pPr>
      <w:r>
        <w:rPr>
          <w:rFonts w:asciiTheme="majorBidi" w:hAnsiTheme="majorBidi" w:cstheme="majorBidi"/>
          <w:b/>
          <w:bCs/>
          <w:i/>
          <w:sz w:val="26"/>
          <w:szCs w:val="26"/>
          <w:lang w:val="es-AR"/>
        </w:rPr>
        <w:t>Estimad</w:t>
      </w:r>
      <w:r w:rsidR="00645C50" w:rsidRPr="00E841CE">
        <w:rPr>
          <w:rFonts w:asciiTheme="majorBidi" w:hAnsiTheme="majorBidi" w:cstheme="majorBidi"/>
          <w:b/>
          <w:bCs/>
          <w:i/>
          <w:sz w:val="26"/>
          <w:szCs w:val="26"/>
          <w:lang w:val="es-AR"/>
        </w:rPr>
        <w:t xml:space="preserve">os </w:t>
      </w:r>
      <w:r w:rsidR="00F434AC">
        <w:rPr>
          <w:rFonts w:asciiTheme="majorBidi" w:hAnsiTheme="majorBidi" w:cstheme="majorBidi"/>
          <w:b/>
          <w:bCs/>
          <w:i/>
          <w:sz w:val="26"/>
          <w:szCs w:val="26"/>
          <w:lang w:val="es-AR"/>
        </w:rPr>
        <w:t>f</w:t>
      </w:r>
      <w:r w:rsidR="00E841CE" w:rsidRPr="00E841CE">
        <w:rPr>
          <w:rFonts w:asciiTheme="majorBidi" w:hAnsiTheme="majorBidi" w:cstheme="majorBidi"/>
          <w:b/>
          <w:bCs/>
          <w:i/>
          <w:sz w:val="26"/>
          <w:szCs w:val="26"/>
          <w:lang w:val="es-AR"/>
        </w:rPr>
        <w:t xml:space="preserve">iscales </w:t>
      </w:r>
      <w:r w:rsidR="00F434AC">
        <w:rPr>
          <w:rFonts w:asciiTheme="majorBidi" w:hAnsiTheme="majorBidi" w:cstheme="majorBidi"/>
          <w:b/>
          <w:bCs/>
          <w:i/>
          <w:sz w:val="26"/>
          <w:szCs w:val="26"/>
          <w:lang w:val="es-AR"/>
        </w:rPr>
        <w:t>n</w:t>
      </w:r>
      <w:r w:rsidR="00E841CE" w:rsidRPr="00E841CE">
        <w:rPr>
          <w:rFonts w:asciiTheme="majorBidi" w:hAnsiTheme="majorBidi" w:cstheme="majorBidi"/>
          <w:b/>
          <w:bCs/>
          <w:i/>
          <w:sz w:val="26"/>
          <w:szCs w:val="26"/>
          <w:lang w:val="es-AR"/>
        </w:rPr>
        <w:t>acionale</w:t>
      </w:r>
      <w:r w:rsidR="00645C50" w:rsidRPr="00E841CE">
        <w:rPr>
          <w:rFonts w:asciiTheme="majorBidi" w:hAnsiTheme="majorBidi" w:cstheme="majorBidi"/>
          <w:b/>
          <w:bCs/>
          <w:i/>
          <w:sz w:val="26"/>
          <w:szCs w:val="26"/>
          <w:lang w:val="es-AR"/>
        </w:rPr>
        <w:t xml:space="preserve">s, Fiscal General, damas y caballeros, </w:t>
      </w:r>
    </w:p>
    <w:p w14:paraId="175D2F26" w14:textId="6CE67F2C" w:rsidR="00645C50" w:rsidRDefault="00645C50" w:rsidP="000635C7">
      <w:pPr>
        <w:spacing w:after="0"/>
        <w:jc w:val="both"/>
        <w:rPr>
          <w:rFonts w:asciiTheme="majorBidi" w:hAnsiTheme="majorBidi" w:cstheme="majorBidi"/>
          <w:b/>
          <w:bCs/>
          <w:sz w:val="28"/>
          <w:szCs w:val="28"/>
          <w:lang w:val="es-AR"/>
        </w:rPr>
      </w:pPr>
    </w:p>
    <w:p w14:paraId="61A9A7EE" w14:textId="2A4D46E6" w:rsidR="00645C50" w:rsidRPr="00E841CE" w:rsidRDefault="00645C50" w:rsidP="000635C7">
      <w:pPr>
        <w:spacing w:after="0"/>
        <w:jc w:val="both"/>
        <w:rPr>
          <w:rFonts w:asciiTheme="majorBidi" w:hAnsiTheme="majorBidi" w:cstheme="majorBidi"/>
          <w:b/>
          <w:bCs/>
          <w:sz w:val="26"/>
          <w:szCs w:val="26"/>
          <w:lang w:val="es-AR"/>
        </w:rPr>
      </w:pPr>
      <w:r w:rsidRPr="00E841CE">
        <w:rPr>
          <w:rFonts w:asciiTheme="majorBidi" w:hAnsiTheme="majorBidi" w:cstheme="majorBidi"/>
          <w:b/>
          <w:bCs/>
          <w:sz w:val="26"/>
          <w:szCs w:val="26"/>
          <w:lang w:val="es-AR"/>
        </w:rPr>
        <w:t xml:space="preserve">Es un honor para mí </w:t>
      </w:r>
      <w:r w:rsidR="00E841CE" w:rsidRPr="00E841CE">
        <w:rPr>
          <w:rFonts w:asciiTheme="majorBidi" w:hAnsiTheme="majorBidi" w:cstheme="majorBidi"/>
          <w:b/>
          <w:bCs/>
          <w:sz w:val="26"/>
          <w:szCs w:val="26"/>
          <w:lang w:val="es-AR"/>
        </w:rPr>
        <w:t>dirigirme a ustedes aquí</w:t>
      </w:r>
      <w:r w:rsidRPr="00E841CE">
        <w:rPr>
          <w:rFonts w:asciiTheme="majorBidi" w:hAnsiTheme="majorBidi" w:cstheme="majorBidi"/>
          <w:b/>
          <w:bCs/>
          <w:sz w:val="26"/>
          <w:szCs w:val="26"/>
          <w:lang w:val="es-AR"/>
        </w:rPr>
        <w:t xml:space="preserve">, esta tarde. </w:t>
      </w:r>
    </w:p>
    <w:p w14:paraId="77155E73" w14:textId="09D5540C" w:rsidR="00645C50" w:rsidRPr="00E841CE" w:rsidRDefault="00645C50" w:rsidP="000635C7">
      <w:pPr>
        <w:spacing w:after="0"/>
        <w:jc w:val="both"/>
        <w:rPr>
          <w:rFonts w:asciiTheme="majorBidi" w:hAnsiTheme="majorBidi" w:cstheme="majorBidi"/>
          <w:b/>
          <w:bCs/>
          <w:sz w:val="26"/>
          <w:szCs w:val="26"/>
          <w:lang w:val="es-AR"/>
        </w:rPr>
      </w:pPr>
    </w:p>
    <w:p w14:paraId="580603FC" w14:textId="76E1FBF4" w:rsidR="00645C50" w:rsidRPr="00E841CE" w:rsidRDefault="00645C50" w:rsidP="000635C7">
      <w:pPr>
        <w:spacing w:after="0"/>
        <w:jc w:val="both"/>
        <w:rPr>
          <w:rFonts w:asciiTheme="majorBidi" w:hAnsiTheme="majorBidi" w:cstheme="majorBidi"/>
          <w:b/>
          <w:bCs/>
          <w:sz w:val="26"/>
          <w:szCs w:val="26"/>
          <w:lang w:val="es-AR"/>
        </w:rPr>
      </w:pPr>
      <w:r w:rsidRPr="00E841CE">
        <w:rPr>
          <w:rFonts w:asciiTheme="majorBidi" w:hAnsiTheme="majorBidi" w:cstheme="majorBidi"/>
          <w:b/>
          <w:bCs/>
          <w:sz w:val="26"/>
          <w:szCs w:val="26"/>
          <w:lang w:val="es-AR"/>
        </w:rPr>
        <w:t>Me gustaría agradecer primero a nuestros socios de toda la vida, la Oficina de las Naciones Unidas contra la Droga y el Delito y la Asociación Internacional de Fiscales.</w:t>
      </w:r>
    </w:p>
    <w:p w14:paraId="568BA4A5" w14:textId="46382216" w:rsidR="00645C50" w:rsidRDefault="00645C50" w:rsidP="000635C7">
      <w:pPr>
        <w:spacing w:after="0"/>
        <w:jc w:val="both"/>
        <w:rPr>
          <w:rFonts w:asciiTheme="majorBidi" w:hAnsiTheme="majorBidi" w:cstheme="majorBidi"/>
          <w:b/>
          <w:bCs/>
          <w:sz w:val="28"/>
          <w:szCs w:val="28"/>
          <w:lang w:val="es-AR"/>
        </w:rPr>
      </w:pPr>
    </w:p>
    <w:p w14:paraId="72807F27" w14:textId="16A153A1" w:rsidR="00645C50" w:rsidRPr="00E841CE" w:rsidRDefault="00E841CE" w:rsidP="000635C7">
      <w:pPr>
        <w:spacing w:after="0"/>
        <w:jc w:val="both"/>
        <w:rPr>
          <w:rFonts w:asciiTheme="majorBidi" w:hAnsiTheme="majorBidi" w:cstheme="majorBidi"/>
          <w:b/>
          <w:bCs/>
          <w:i/>
          <w:sz w:val="26"/>
          <w:szCs w:val="26"/>
          <w:lang w:val="es-AR"/>
        </w:rPr>
      </w:pPr>
      <w:r>
        <w:rPr>
          <w:rFonts w:asciiTheme="majorBidi" w:hAnsiTheme="majorBidi" w:cstheme="majorBidi"/>
          <w:b/>
          <w:bCs/>
          <w:i/>
          <w:sz w:val="26"/>
          <w:szCs w:val="26"/>
          <w:lang w:val="es-AR"/>
        </w:rPr>
        <w:t>Sus E</w:t>
      </w:r>
      <w:r w:rsidR="00645C50" w:rsidRPr="00E841CE">
        <w:rPr>
          <w:rFonts w:asciiTheme="majorBidi" w:hAnsiTheme="majorBidi" w:cstheme="majorBidi"/>
          <w:b/>
          <w:bCs/>
          <w:i/>
          <w:sz w:val="26"/>
          <w:szCs w:val="26"/>
          <w:lang w:val="es-AR"/>
        </w:rPr>
        <w:t xml:space="preserve">xcelencias, damas y caballeros, </w:t>
      </w:r>
    </w:p>
    <w:p w14:paraId="368D9FF5" w14:textId="723E37BE" w:rsidR="00374183" w:rsidRPr="00E841CE" w:rsidRDefault="00374183" w:rsidP="000635C7">
      <w:pPr>
        <w:spacing w:after="0"/>
        <w:jc w:val="both"/>
        <w:rPr>
          <w:rFonts w:asciiTheme="majorBidi" w:hAnsiTheme="majorBidi" w:cstheme="majorBidi"/>
          <w:b/>
          <w:bCs/>
          <w:i/>
          <w:sz w:val="26"/>
          <w:szCs w:val="26"/>
          <w:lang w:val="es-AR"/>
        </w:rPr>
      </w:pPr>
    </w:p>
    <w:p w14:paraId="57ED67A3" w14:textId="467D9105" w:rsidR="00374183" w:rsidRDefault="00374183" w:rsidP="000635C7">
      <w:pPr>
        <w:spacing w:after="0"/>
        <w:jc w:val="both"/>
        <w:rPr>
          <w:rFonts w:asciiTheme="majorBidi" w:hAnsiTheme="majorBidi" w:cstheme="majorBidi"/>
          <w:b/>
          <w:bCs/>
          <w:iCs/>
          <w:sz w:val="26"/>
          <w:szCs w:val="26"/>
          <w:lang w:val="es-AR"/>
        </w:rPr>
      </w:pPr>
      <w:r w:rsidRPr="00374183">
        <w:rPr>
          <w:rFonts w:asciiTheme="majorBidi" w:hAnsiTheme="majorBidi" w:cstheme="majorBidi"/>
          <w:b/>
          <w:bCs/>
          <w:iCs/>
          <w:sz w:val="26"/>
          <w:szCs w:val="26"/>
          <w:lang w:val="es-AR"/>
        </w:rPr>
        <w:t>Una parte vital del e</w:t>
      </w:r>
      <w:r>
        <w:rPr>
          <w:rFonts w:asciiTheme="majorBidi" w:hAnsiTheme="majorBidi" w:cstheme="majorBidi"/>
          <w:b/>
          <w:bCs/>
          <w:iCs/>
          <w:sz w:val="26"/>
          <w:szCs w:val="26"/>
          <w:lang w:val="es-AR"/>
        </w:rPr>
        <w:t xml:space="preserve">sfuerzo de la comunidad internacional contra el terrorismo es llevar ante la justicia a los delincuentes de actos terroristas y hacerlos responsables de sus acciones según el Estado de derecho y los derechos humanos. </w:t>
      </w:r>
    </w:p>
    <w:p w14:paraId="5A313B6A" w14:textId="2DC1401A" w:rsidR="00374183" w:rsidRDefault="00374183" w:rsidP="000635C7">
      <w:pPr>
        <w:spacing w:after="0"/>
        <w:jc w:val="both"/>
        <w:rPr>
          <w:rFonts w:asciiTheme="majorBidi" w:hAnsiTheme="majorBidi" w:cstheme="majorBidi"/>
          <w:b/>
          <w:bCs/>
          <w:iCs/>
          <w:sz w:val="26"/>
          <w:szCs w:val="26"/>
          <w:lang w:val="es-AR"/>
        </w:rPr>
      </w:pPr>
    </w:p>
    <w:p w14:paraId="69C5032E" w14:textId="2F6A12F0" w:rsidR="00374183" w:rsidRDefault="00374183" w:rsidP="000635C7">
      <w:pPr>
        <w:spacing w:after="0"/>
        <w:jc w:val="both"/>
        <w:rPr>
          <w:rFonts w:asciiTheme="majorBidi" w:hAnsiTheme="majorBidi" w:cstheme="majorBidi"/>
          <w:b/>
          <w:bCs/>
          <w:iCs/>
          <w:sz w:val="26"/>
          <w:szCs w:val="26"/>
          <w:lang w:val="es-AR"/>
        </w:rPr>
      </w:pPr>
      <w:r>
        <w:rPr>
          <w:rFonts w:asciiTheme="majorBidi" w:hAnsiTheme="majorBidi" w:cstheme="majorBidi"/>
          <w:b/>
          <w:bCs/>
          <w:iCs/>
          <w:sz w:val="26"/>
          <w:szCs w:val="26"/>
          <w:lang w:val="es-AR"/>
        </w:rPr>
        <w:t xml:space="preserve">Y, por supuesto, para hacerlo, los fiscales necesitan pruebas. </w:t>
      </w:r>
    </w:p>
    <w:p w14:paraId="13655F73" w14:textId="330B8596" w:rsidR="00374183" w:rsidRDefault="00374183" w:rsidP="000635C7">
      <w:pPr>
        <w:spacing w:after="0"/>
        <w:jc w:val="both"/>
        <w:rPr>
          <w:rFonts w:asciiTheme="majorBidi" w:hAnsiTheme="majorBidi" w:cstheme="majorBidi"/>
          <w:b/>
          <w:bCs/>
          <w:iCs/>
          <w:sz w:val="26"/>
          <w:szCs w:val="26"/>
          <w:lang w:val="es-AR"/>
        </w:rPr>
      </w:pPr>
    </w:p>
    <w:p w14:paraId="5C1097EB" w14:textId="798C780E" w:rsidR="00374183" w:rsidRDefault="00374183" w:rsidP="000635C7">
      <w:pPr>
        <w:spacing w:after="0"/>
        <w:jc w:val="both"/>
        <w:rPr>
          <w:rFonts w:asciiTheme="majorBidi" w:hAnsiTheme="majorBidi" w:cstheme="majorBidi"/>
          <w:b/>
          <w:bCs/>
          <w:iCs/>
          <w:sz w:val="26"/>
          <w:szCs w:val="26"/>
          <w:lang w:val="es-AR"/>
        </w:rPr>
      </w:pPr>
      <w:r>
        <w:rPr>
          <w:rFonts w:asciiTheme="majorBidi" w:hAnsiTheme="majorBidi" w:cstheme="majorBidi"/>
          <w:b/>
          <w:bCs/>
          <w:iCs/>
          <w:sz w:val="26"/>
          <w:szCs w:val="26"/>
          <w:lang w:val="es-AR"/>
        </w:rPr>
        <w:t xml:space="preserve">Esto puede ser </w:t>
      </w:r>
      <w:r w:rsidR="00402A4C">
        <w:rPr>
          <w:rFonts w:asciiTheme="majorBidi" w:hAnsiTheme="majorBidi" w:cstheme="majorBidi"/>
          <w:b/>
          <w:bCs/>
          <w:iCs/>
          <w:sz w:val="26"/>
          <w:szCs w:val="26"/>
          <w:lang w:val="es-AR"/>
        </w:rPr>
        <w:t xml:space="preserve">información </w:t>
      </w:r>
      <w:r>
        <w:rPr>
          <w:rFonts w:asciiTheme="majorBidi" w:hAnsiTheme="majorBidi" w:cstheme="majorBidi"/>
          <w:b/>
          <w:bCs/>
          <w:iCs/>
          <w:sz w:val="26"/>
          <w:szCs w:val="26"/>
          <w:lang w:val="es-AR"/>
        </w:rPr>
        <w:t xml:space="preserve">que se debe transformar en pruebas admisibles ante el tribunal, información digital o pruebas recolectadas en el campo de batalla. </w:t>
      </w:r>
    </w:p>
    <w:p w14:paraId="3DEB8438" w14:textId="0F3C3EA0" w:rsidR="00374183" w:rsidRDefault="00374183" w:rsidP="000635C7">
      <w:pPr>
        <w:spacing w:after="0"/>
        <w:jc w:val="both"/>
        <w:rPr>
          <w:rFonts w:asciiTheme="majorBidi" w:hAnsiTheme="majorBidi" w:cstheme="majorBidi"/>
          <w:b/>
          <w:bCs/>
          <w:iCs/>
          <w:sz w:val="26"/>
          <w:szCs w:val="26"/>
          <w:lang w:val="es-AR"/>
        </w:rPr>
      </w:pPr>
    </w:p>
    <w:p w14:paraId="153B3148" w14:textId="468A839C" w:rsidR="00374183" w:rsidRDefault="00050F08" w:rsidP="000635C7">
      <w:pPr>
        <w:spacing w:after="0"/>
        <w:jc w:val="both"/>
        <w:rPr>
          <w:rFonts w:asciiTheme="majorBidi" w:hAnsiTheme="majorBidi" w:cstheme="majorBidi"/>
          <w:b/>
          <w:bCs/>
          <w:iCs/>
          <w:sz w:val="26"/>
          <w:szCs w:val="26"/>
          <w:lang w:val="es-AR"/>
        </w:rPr>
      </w:pPr>
      <w:r w:rsidRPr="00402A4C">
        <w:rPr>
          <w:rFonts w:asciiTheme="majorBidi" w:hAnsiTheme="majorBidi" w:cstheme="majorBidi"/>
          <w:b/>
          <w:bCs/>
          <w:iCs/>
          <w:sz w:val="26"/>
          <w:szCs w:val="26"/>
          <w:lang w:val="es-AR"/>
        </w:rPr>
        <w:t>En la medida en que aumenta la</w:t>
      </w:r>
      <w:r w:rsidR="00374183" w:rsidRPr="00402A4C">
        <w:rPr>
          <w:rFonts w:asciiTheme="majorBidi" w:hAnsiTheme="majorBidi" w:cstheme="majorBidi"/>
          <w:b/>
          <w:bCs/>
          <w:iCs/>
          <w:sz w:val="26"/>
          <w:szCs w:val="26"/>
          <w:lang w:val="es-AR"/>
        </w:rPr>
        <w:t xml:space="preserve"> conectividad mundial, los grupos terroristas se v</w:t>
      </w:r>
      <w:r w:rsidRPr="00402A4C">
        <w:rPr>
          <w:rFonts w:asciiTheme="majorBidi" w:hAnsiTheme="majorBidi" w:cstheme="majorBidi"/>
          <w:b/>
          <w:bCs/>
          <w:iCs/>
          <w:sz w:val="26"/>
          <w:szCs w:val="26"/>
          <w:lang w:val="es-AR"/>
        </w:rPr>
        <w:t>uelven</w:t>
      </w:r>
      <w:r w:rsidR="00374183" w:rsidRPr="00402A4C">
        <w:rPr>
          <w:rFonts w:asciiTheme="majorBidi" w:hAnsiTheme="majorBidi" w:cstheme="majorBidi"/>
          <w:b/>
          <w:bCs/>
          <w:iCs/>
          <w:sz w:val="26"/>
          <w:szCs w:val="26"/>
          <w:lang w:val="es-AR"/>
        </w:rPr>
        <w:t xml:space="preserve"> más sofisticados </w:t>
      </w:r>
      <w:r w:rsidR="00402A4C" w:rsidRPr="00402A4C">
        <w:rPr>
          <w:rFonts w:asciiTheme="majorBidi" w:hAnsiTheme="majorBidi" w:cstheme="majorBidi"/>
          <w:b/>
          <w:bCs/>
          <w:iCs/>
          <w:sz w:val="26"/>
          <w:szCs w:val="26"/>
          <w:lang w:val="es-AR"/>
        </w:rPr>
        <w:t>con</w:t>
      </w:r>
      <w:r w:rsidR="00374183" w:rsidRPr="00402A4C">
        <w:rPr>
          <w:rFonts w:asciiTheme="majorBidi" w:hAnsiTheme="majorBidi" w:cstheme="majorBidi"/>
          <w:b/>
          <w:bCs/>
          <w:iCs/>
          <w:sz w:val="26"/>
          <w:szCs w:val="26"/>
          <w:lang w:val="es-AR"/>
        </w:rPr>
        <w:t xml:space="preserve"> el uso de Intern</w:t>
      </w:r>
      <w:r w:rsidRPr="00402A4C">
        <w:rPr>
          <w:rFonts w:asciiTheme="majorBidi" w:hAnsiTheme="majorBidi" w:cstheme="majorBidi"/>
          <w:b/>
          <w:bCs/>
          <w:iCs/>
          <w:sz w:val="26"/>
          <w:szCs w:val="26"/>
          <w:lang w:val="es-AR"/>
        </w:rPr>
        <w:t>et, de la información y de las tecnologías de la comunicación, en general.</w:t>
      </w:r>
      <w:r>
        <w:rPr>
          <w:rFonts w:asciiTheme="majorBidi" w:hAnsiTheme="majorBidi" w:cstheme="majorBidi"/>
          <w:b/>
          <w:bCs/>
          <w:iCs/>
          <w:sz w:val="26"/>
          <w:szCs w:val="26"/>
          <w:lang w:val="es-AR"/>
        </w:rPr>
        <w:t xml:space="preserve"> </w:t>
      </w:r>
    </w:p>
    <w:p w14:paraId="52A03F48" w14:textId="68A89D66" w:rsidR="00050F08" w:rsidRDefault="00050F08" w:rsidP="000635C7">
      <w:pPr>
        <w:spacing w:after="0"/>
        <w:jc w:val="both"/>
        <w:rPr>
          <w:rFonts w:asciiTheme="majorBidi" w:hAnsiTheme="majorBidi" w:cstheme="majorBidi"/>
          <w:b/>
          <w:bCs/>
          <w:iCs/>
          <w:sz w:val="26"/>
          <w:szCs w:val="26"/>
          <w:lang w:val="es-AR"/>
        </w:rPr>
      </w:pPr>
    </w:p>
    <w:p w14:paraId="27AB2FA4" w14:textId="7D3CAD11" w:rsidR="00050F08" w:rsidRDefault="00050F08" w:rsidP="000635C7">
      <w:pPr>
        <w:spacing w:after="0"/>
        <w:jc w:val="both"/>
        <w:rPr>
          <w:rFonts w:asciiTheme="majorBidi" w:hAnsiTheme="majorBidi" w:cstheme="majorBidi"/>
          <w:b/>
          <w:bCs/>
          <w:iCs/>
          <w:sz w:val="26"/>
          <w:szCs w:val="26"/>
          <w:lang w:val="es-AR"/>
        </w:rPr>
      </w:pPr>
      <w:r>
        <w:rPr>
          <w:rFonts w:asciiTheme="majorBidi" w:hAnsiTheme="majorBidi" w:cstheme="majorBidi"/>
          <w:b/>
          <w:bCs/>
          <w:iCs/>
          <w:sz w:val="26"/>
          <w:szCs w:val="26"/>
          <w:lang w:val="es-AR"/>
        </w:rPr>
        <w:t xml:space="preserve">Y esto trae aparejados desafíos formidables para las autoridades de las fuerzas policiales. </w:t>
      </w:r>
    </w:p>
    <w:p w14:paraId="1BC86BC0" w14:textId="72DA60EA" w:rsidR="00050F08" w:rsidRDefault="00050F08" w:rsidP="000635C7">
      <w:pPr>
        <w:spacing w:after="0"/>
        <w:jc w:val="both"/>
        <w:rPr>
          <w:rFonts w:asciiTheme="majorBidi" w:hAnsiTheme="majorBidi" w:cstheme="majorBidi"/>
          <w:b/>
          <w:bCs/>
          <w:iCs/>
          <w:sz w:val="26"/>
          <w:szCs w:val="26"/>
          <w:lang w:val="es-AR"/>
        </w:rPr>
      </w:pPr>
    </w:p>
    <w:p w14:paraId="3EC4EBBE" w14:textId="23A90E03" w:rsidR="00050F08" w:rsidRDefault="00402A4C" w:rsidP="000635C7">
      <w:pPr>
        <w:spacing w:after="0"/>
        <w:jc w:val="both"/>
        <w:rPr>
          <w:rFonts w:asciiTheme="majorBidi" w:hAnsiTheme="majorBidi" w:cstheme="majorBidi"/>
          <w:b/>
          <w:bCs/>
          <w:iCs/>
          <w:sz w:val="26"/>
          <w:szCs w:val="26"/>
          <w:lang w:val="es-AR"/>
        </w:rPr>
      </w:pPr>
      <w:r>
        <w:rPr>
          <w:rFonts w:asciiTheme="majorBidi" w:hAnsiTheme="majorBidi" w:cstheme="majorBidi"/>
          <w:b/>
          <w:bCs/>
          <w:iCs/>
          <w:sz w:val="26"/>
          <w:szCs w:val="26"/>
          <w:lang w:val="es-AR"/>
        </w:rPr>
        <w:t>Los E</w:t>
      </w:r>
      <w:r w:rsidR="00050F08">
        <w:rPr>
          <w:rFonts w:asciiTheme="majorBidi" w:hAnsiTheme="majorBidi" w:cstheme="majorBidi"/>
          <w:b/>
          <w:bCs/>
          <w:iCs/>
          <w:sz w:val="26"/>
          <w:szCs w:val="26"/>
          <w:lang w:val="es-AR"/>
        </w:rPr>
        <w:t>stados miembro buscan cada vez más asistencia del sector privado y todos nos en</w:t>
      </w:r>
      <w:r>
        <w:rPr>
          <w:rFonts w:asciiTheme="majorBidi" w:hAnsiTheme="majorBidi" w:cstheme="majorBidi"/>
          <w:b/>
          <w:bCs/>
          <w:iCs/>
          <w:sz w:val="26"/>
          <w:szCs w:val="26"/>
          <w:lang w:val="es-AR"/>
        </w:rPr>
        <w:t>frentamos a</w:t>
      </w:r>
      <w:r w:rsidR="00050F08">
        <w:rPr>
          <w:rFonts w:asciiTheme="majorBidi" w:hAnsiTheme="majorBidi" w:cstheme="majorBidi"/>
          <w:b/>
          <w:bCs/>
          <w:iCs/>
          <w:sz w:val="26"/>
          <w:szCs w:val="26"/>
          <w:lang w:val="es-AR"/>
        </w:rPr>
        <w:t xml:space="preserve"> una demanda de pruebas electrónicas en constante aumento. </w:t>
      </w:r>
    </w:p>
    <w:p w14:paraId="64B34327" w14:textId="4C2416A5" w:rsidR="00050F08" w:rsidRDefault="00050F08" w:rsidP="000635C7">
      <w:pPr>
        <w:spacing w:after="0"/>
        <w:jc w:val="both"/>
        <w:rPr>
          <w:rFonts w:asciiTheme="majorBidi" w:hAnsiTheme="majorBidi" w:cstheme="majorBidi"/>
          <w:b/>
          <w:bCs/>
          <w:iCs/>
          <w:sz w:val="26"/>
          <w:szCs w:val="26"/>
          <w:lang w:val="es-AR"/>
        </w:rPr>
      </w:pPr>
    </w:p>
    <w:p w14:paraId="1F858BDD" w14:textId="69A7597D" w:rsidR="00050F08" w:rsidRDefault="00BF0718" w:rsidP="000635C7">
      <w:pPr>
        <w:spacing w:after="0"/>
        <w:jc w:val="both"/>
        <w:rPr>
          <w:rFonts w:asciiTheme="majorBidi" w:hAnsiTheme="majorBidi" w:cstheme="majorBidi"/>
          <w:b/>
          <w:bCs/>
          <w:iCs/>
          <w:sz w:val="26"/>
          <w:szCs w:val="26"/>
          <w:lang w:val="es-AR"/>
        </w:rPr>
      </w:pPr>
      <w:r>
        <w:rPr>
          <w:rFonts w:asciiTheme="majorBidi" w:hAnsiTheme="majorBidi" w:cstheme="majorBidi"/>
          <w:b/>
          <w:bCs/>
          <w:iCs/>
          <w:sz w:val="26"/>
          <w:szCs w:val="26"/>
          <w:lang w:val="es-AR"/>
        </w:rPr>
        <w:t xml:space="preserve">En el año 2017, Google recibió 298.235 solicitudes del gobierno para </w:t>
      </w:r>
      <w:r w:rsidR="00402A4C">
        <w:rPr>
          <w:rFonts w:asciiTheme="majorBidi" w:hAnsiTheme="majorBidi" w:cstheme="majorBidi"/>
          <w:b/>
          <w:bCs/>
          <w:iCs/>
          <w:sz w:val="26"/>
          <w:szCs w:val="26"/>
          <w:lang w:val="es-AR"/>
        </w:rPr>
        <w:t>la eliminación</w:t>
      </w:r>
      <w:r>
        <w:rPr>
          <w:rFonts w:asciiTheme="majorBidi" w:hAnsiTheme="majorBidi" w:cstheme="majorBidi"/>
          <w:b/>
          <w:bCs/>
          <w:iCs/>
          <w:sz w:val="26"/>
          <w:szCs w:val="26"/>
          <w:lang w:val="es-AR"/>
        </w:rPr>
        <w:t xml:space="preserve"> de contenido y Facebook 42.330. </w:t>
      </w:r>
    </w:p>
    <w:p w14:paraId="3FF75821" w14:textId="0EFCC3C1" w:rsidR="00BF0718" w:rsidRDefault="00BF0718" w:rsidP="000635C7">
      <w:pPr>
        <w:spacing w:after="0"/>
        <w:jc w:val="both"/>
        <w:rPr>
          <w:rFonts w:asciiTheme="majorBidi" w:hAnsiTheme="majorBidi" w:cstheme="majorBidi"/>
          <w:b/>
          <w:bCs/>
          <w:iCs/>
          <w:sz w:val="26"/>
          <w:szCs w:val="26"/>
          <w:lang w:val="es-AR"/>
        </w:rPr>
      </w:pPr>
    </w:p>
    <w:p w14:paraId="11EE8DD2" w14:textId="162B3E3A" w:rsidR="00BF0718" w:rsidRDefault="00AA3DC0" w:rsidP="000635C7">
      <w:pPr>
        <w:spacing w:after="0"/>
        <w:jc w:val="both"/>
        <w:rPr>
          <w:rFonts w:asciiTheme="majorBidi" w:hAnsiTheme="majorBidi" w:cstheme="majorBidi"/>
          <w:b/>
          <w:bCs/>
          <w:i/>
          <w:sz w:val="26"/>
          <w:szCs w:val="26"/>
          <w:lang w:val="es-AR"/>
        </w:rPr>
      </w:pPr>
      <w:r>
        <w:rPr>
          <w:rFonts w:asciiTheme="majorBidi" w:hAnsiTheme="majorBidi" w:cstheme="majorBidi"/>
          <w:b/>
          <w:bCs/>
          <w:i/>
          <w:sz w:val="26"/>
          <w:szCs w:val="26"/>
          <w:lang w:val="es-AR"/>
        </w:rPr>
        <w:t xml:space="preserve">Sus </w:t>
      </w:r>
      <w:r w:rsidR="00BF0718" w:rsidRPr="00BF0718">
        <w:rPr>
          <w:rFonts w:asciiTheme="majorBidi" w:hAnsiTheme="majorBidi" w:cstheme="majorBidi"/>
          <w:b/>
          <w:bCs/>
          <w:i/>
          <w:sz w:val="26"/>
          <w:szCs w:val="26"/>
          <w:lang w:val="es-AR"/>
        </w:rPr>
        <w:t xml:space="preserve">Excelencias, damas y caballeros, </w:t>
      </w:r>
    </w:p>
    <w:p w14:paraId="03E13C94" w14:textId="72DDA5E5" w:rsidR="00BF0718" w:rsidRDefault="00BF0718" w:rsidP="000635C7">
      <w:pPr>
        <w:spacing w:after="0"/>
        <w:jc w:val="both"/>
        <w:rPr>
          <w:rFonts w:asciiTheme="majorBidi" w:hAnsiTheme="majorBidi" w:cstheme="majorBidi"/>
          <w:b/>
          <w:bCs/>
          <w:iCs/>
          <w:sz w:val="26"/>
          <w:szCs w:val="26"/>
          <w:lang w:val="es-AR"/>
        </w:rPr>
      </w:pPr>
    </w:p>
    <w:p w14:paraId="3C3241DF" w14:textId="75C09C4D" w:rsidR="00BF0718" w:rsidRDefault="00BF0718" w:rsidP="000635C7">
      <w:pPr>
        <w:spacing w:after="0"/>
        <w:jc w:val="both"/>
        <w:rPr>
          <w:rFonts w:asciiTheme="majorBidi" w:hAnsiTheme="majorBidi" w:cstheme="majorBidi"/>
          <w:b/>
          <w:bCs/>
          <w:iCs/>
          <w:sz w:val="26"/>
          <w:szCs w:val="26"/>
          <w:lang w:val="es-AR"/>
        </w:rPr>
      </w:pPr>
      <w:r>
        <w:rPr>
          <w:rFonts w:asciiTheme="majorBidi" w:hAnsiTheme="majorBidi" w:cstheme="majorBidi"/>
          <w:b/>
          <w:bCs/>
          <w:iCs/>
          <w:sz w:val="26"/>
          <w:szCs w:val="26"/>
          <w:lang w:val="es-AR"/>
        </w:rPr>
        <w:t xml:space="preserve">No puede existir impunidad para los actos terroristas. </w:t>
      </w:r>
    </w:p>
    <w:p w14:paraId="7939247D" w14:textId="2039CC9E" w:rsidR="00BF0718" w:rsidRDefault="00BF0718" w:rsidP="000635C7">
      <w:pPr>
        <w:spacing w:after="0"/>
        <w:jc w:val="both"/>
        <w:rPr>
          <w:rFonts w:asciiTheme="majorBidi" w:hAnsiTheme="majorBidi" w:cstheme="majorBidi"/>
          <w:b/>
          <w:bCs/>
          <w:iCs/>
          <w:sz w:val="26"/>
          <w:szCs w:val="26"/>
          <w:lang w:val="es-AR"/>
        </w:rPr>
      </w:pPr>
    </w:p>
    <w:p w14:paraId="646B90F4" w14:textId="2A4CA7EF" w:rsidR="00BF0718" w:rsidRPr="00BF0718" w:rsidRDefault="00BF0718" w:rsidP="000635C7">
      <w:pPr>
        <w:spacing w:after="0"/>
        <w:jc w:val="both"/>
        <w:rPr>
          <w:rFonts w:asciiTheme="majorBidi" w:hAnsiTheme="majorBidi" w:cstheme="majorBidi"/>
          <w:b/>
          <w:bCs/>
          <w:iCs/>
          <w:sz w:val="26"/>
          <w:szCs w:val="26"/>
          <w:lang w:val="es-AR"/>
        </w:rPr>
      </w:pPr>
      <w:r>
        <w:rPr>
          <w:rFonts w:asciiTheme="majorBidi" w:hAnsiTheme="majorBidi" w:cstheme="majorBidi"/>
          <w:b/>
          <w:bCs/>
          <w:iCs/>
          <w:sz w:val="26"/>
          <w:szCs w:val="26"/>
          <w:lang w:val="es-AR"/>
        </w:rPr>
        <w:t xml:space="preserve">El Consejo de Seguridad afirmó en numerosas ocasiones que </w:t>
      </w:r>
      <w:r w:rsidR="00402A4C">
        <w:rPr>
          <w:rFonts w:asciiTheme="majorBidi" w:hAnsiTheme="majorBidi" w:cstheme="majorBidi"/>
          <w:b/>
          <w:bCs/>
          <w:iCs/>
          <w:sz w:val="26"/>
          <w:szCs w:val="26"/>
          <w:lang w:val="es-AR"/>
        </w:rPr>
        <w:t xml:space="preserve">se debe imputar a </w:t>
      </w:r>
      <w:r>
        <w:rPr>
          <w:rFonts w:asciiTheme="majorBidi" w:hAnsiTheme="majorBidi" w:cstheme="majorBidi"/>
          <w:b/>
          <w:bCs/>
          <w:iCs/>
          <w:sz w:val="26"/>
          <w:szCs w:val="26"/>
          <w:lang w:val="es-AR"/>
        </w:rPr>
        <w:t>aquellos responsables de cometer, organizar o apoyar actos terroristas</w:t>
      </w:r>
      <w:r w:rsidR="000B621C">
        <w:rPr>
          <w:rFonts w:asciiTheme="majorBidi" w:hAnsiTheme="majorBidi" w:cstheme="majorBidi"/>
          <w:b/>
          <w:bCs/>
          <w:iCs/>
          <w:sz w:val="26"/>
          <w:szCs w:val="26"/>
          <w:lang w:val="es-AR"/>
        </w:rPr>
        <w:t>.</w:t>
      </w:r>
    </w:p>
    <w:p w14:paraId="0E2D46BF" w14:textId="772E4C81" w:rsidR="00050F08" w:rsidRDefault="00050F08" w:rsidP="000635C7">
      <w:pPr>
        <w:spacing w:after="0"/>
        <w:jc w:val="both"/>
        <w:rPr>
          <w:rFonts w:asciiTheme="majorBidi" w:hAnsiTheme="majorBidi" w:cstheme="majorBidi"/>
          <w:b/>
          <w:bCs/>
          <w:iCs/>
          <w:sz w:val="26"/>
          <w:szCs w:val="26"/>
          <w:lang w:val="es-AR"/>
        </w:rPr>
      </w:pPr>
    </w:p>
    <w:p w14:paraId="4639E0E2" w14:textId="5486E781" w:rsidR="000B621C" w:rsidRDefault="008973D5" w:rsidP="000635C7">
      <w:pPr>
        <w:spacing w:after="0"/>
        <w:jc w:val="both"/>
        <w:rPr>
          <w:rFonts w:asciiTheme="majorBidi" w:hAnsiTheme="majorBidi" w:cstheme="majorBidi"/>
          <w:b/>
          <w:bCs/>
          <w:iCs/>
          <w:sz w:val="26"/>
          <w:szCs w:val="26"/>
          <w:lang w:val="es-AR"/>
        </w:rPr>
      </w:pPr>
      <w:r>
        <w:rPr>
          <w:rFonts w:asciiTheme="majorBidi" w:hAnsiTheme="majorBidi" w:cstheme="majorBidi"/>
          <w:b/>
          <w:bCs/>
          <w:iCs/>
          <w:sz w:val="26"/>
          <w:szCs w:val="26"/>
          <w:lang w:val="es-AR"/>
        </w:rPr>
        <w:t xml:space="preserve">En su resolución 1373, aprobada en 2001, el Consejo decide que los Estados </w:t>
      </w:r>
      <w:r w:rsidRPr="00402A4C">
        <w:rPr>
          <w:rFonts w:asciiTheme="majorBidi" w:hAnsiTheme="majorBidi" w:cstheme="majorBidi"/>
          <w:b/>
          <w:bCs/>
          <w:iCs/>
          <w:sz w:val="26"/>
          <w:szCs w:val="26"/>
          <w:lang w:val="es-AR"/>
        </w:rPr>
        <w:t>mi</w:t>
      </w:r>
      <w:r>
        <w:rPr>
          <w:rFonts w:asciiTheme="majorBidi" w:hAnsiTheme="majorBidi" w:cstheme="majorBidi"/>
          <w:b/>
          <w:bCs/>
          <w:iCs/>
          <w:sz w:val="26"/>
          <w:szCs w:val="26"/>
          <w:lang w:val="es-AR"/>
        </w:rPr>
        <w:t xml:space="preserve">embro se prestarán la mayor asistencia posible en relación con investigaciones o procesos penales relacionados con el financiamiento o apoyo de actos terroristas, incluyendo </w:t>
      </w:r>
      <w:r w:rsidR="00402A4C">
        <w:rPr>
          <w:rFonts w:asciiTheme="majorBidi" w:hAnsiTheme="majorBidi" w:cstheme="majorBidi"/>
          <w:b/>
          <w:bCs/>
          <w:iCs/>
          <w:sz w:val="26"/>
          <w:szCs w:val="26"/>
          <w:lang w:val="es-AR"/>
        </w:rPr>
        <w:t xml:space="preserve">la </w:t>
      </w:r>
      <w:r>
        <w:rPr>
          <w:rFonts w:asciiTheme="majorBidi" w:hAnsiTheme="majorBidi" w:cstheme="majorBidi"/>
          <w:b/>
          <w:bCs/>
          <w:iCs/>
          <w:sz w:val="26"/>
          <w:szCs w:val="26"/>
          <w:lang w:val="es-AR"/>
        </w:rPr>
        <w:t xml:space="preserve">asistencia para obtener pruebas en su posesión que </w:t>
      </w:r>
      <w:r w:rsidR="00402A4C">
        <w:rPr>
          <w:rFonts w:asciiTheme="majorBidi" w:hAnsiTheme="majorBidi" w:cstheme="majorBidi"/>
          <w:b/>
          <w:bCs/>
          <w:iCs/>
          <w:sz w:val="26"/>
          <w:szCs w:val="26"/>
          <w:lang w:val="es-AR"/>
        </w:rPr>
        <w:t>resulten</w:t>
      </w:r>
      <w:r>
        <w:rPr>
          <w:rFonts w:asciiTheme="majorBidi" w:hAnsiTheme="majorBidi" w:cstheme="majorBidi"/>
          <w:b/>
          <w:bCs/>
          <w:iCs/>
          <w:sz w:val="26"/>
          <w:szCs w:val="26"/>
          <w:lang w:val="es-AR"/>
        </w:rPr>
        <w:t xml:space="preserve"> necesarias para el proceso penal. </w:t>
      </w:r>
    </w:p>
    <w:p w14:paraId="08795D3D" w14:textId="32FA9B8B" w:rsidR="008973D5" w:rsidRDefault="008973D5" w:rsidP="000635C7">
      <w:pPr>
        <w:spacing w:after="0"/>
        <w:jc w:val="both"/>
        <w:rPr>
          <w:rFonts w:asciiTheme="majorBidi" w:hAnsiTheme="majorBidi" w:cstheme="majorBidi"/>
          <w:b/>
          <w:bCs/>
          <w:iCs/>
          <w:sz w:val="26"/>
          <w:szCs w:val="26"/>
          <w:lang w:val="es-AR"/>
        </w:rPr>
      </w:pPr>
    </w:p>
    <w:p w14:paraId="532DE7AE" w14:textId="1CB0582E" w:rsidR="008973D5" w:rsidRDefault="008973D5" w:rsidP="000635C7">
      <w:pPr>
        <w:spacing w:after="0"/>
        <w:jc w:val="both"/>
        <w:rPr>
          <w:rFonts w:asciiTheme="majorBidi" w:hAnsiTheme="majorBidi" w:cstheme="majorBidi"/>
          <w:b/>
          <w:sz w:val="26"/>
          <w:szCs w:val="26"/>
          <w:lang w:val="es-AR"/>
        </w:rPr>
      </w:pPr>
      <w:r>
        <w:rPr>
          <w:rFonts w:asciiTheme="majorBidi" w:hAnsiTheme="majorBidi" w:cstheme="majorBidi"/>
          <w:b/>
          <w:bCs/>
          <w:iCs/>
          <w:sz w:val="26"/>
          <w:szCs w:val="26"/>
          <w:lang w:val="es-AR"/>
        </w:rPr>
        <w:t xml:space="preserve">En cuatro </w:t>
      </w:r>
      <w:r w:rsidR="00402A4C">
        <w:rPr>
          <w:rFonts w:asciiTheme="majorBidi" w:hAnsiTheme="majorBidi" w:cstheme="majorBidi"/>
          <w:b/>
          <w:bCs/>
          <w:iCs/>
          <w:sz w:val="26"/>
          <w:szCs w:val="26"/>
          <w:lang w:val="es-AR"/>
        </w:rPr>
        <w:t>nueva</w:t>
      </w:r>
      <w:r w:rsidR="00402A4C" w:rsidRPr="00402A4C">
        <w:rPr>
          <w:rFonts w:asciiTheme="majorBidi" w:hAnsiTheme="majorBidi" w:cstheme="majorBidi"/>
          <w:b/>
          <w:bCs/>
          <w:iCs/>
          <w:sz w:val="26"/>
          <w:szCs w:val="26"/>
          <w:lang w:val="es-AR"/>
        </w:rPr>
        <w:t xml:space="preserve">s </w:t>
      </w:r>
      <w:r w:rsidRPr="00402A4C">
        <w:rPr>
          <w:rFonts w:asciiTheme="majorBidi" w:hAnsiTheme="majorBidi" w:cstheme="majorBidi"/>
          <w:b/>
          <w:bCs/>
          <w:iCs/>
          <w:sz w:val="26"/>
          <w:szCs w:val="26"/>
          <w:lang w:val="es-AR"/>
        </w:rPr>
        <w:t xml:space="preserve">resoluciones </w:t>
      </w:r>
      <w:r w:rsidRPr="00402A4C">
        <w:rPr>
          <w:rFonts w:asciiTheme="majorBidi" w:hAnsiTheme="majorBidi" w:cstheme="majorBidi"/>
          <w:b/>
          <w:sz w:val="26"/>
          <w:szCs w:val="26"/>
          <w:lang w:val="es-AR"/>
        </w:rPr>
        <w:t>–</w:t>
      </w:r>
      <w:r w:rsidRPr="00402A4C">
        <w:rPr>
          <w:rFonts w:asciiTheme="majorBidi" w:hAnsiTheme="majorBidi" w:cstheme="majorBidi"/>
          <w:b/>
          <w:bCs/>
          <w:iCs/>
          <w:sz w:val="26"/>
          <w:szCs w:val="26"/>
          <w:lang w:val="es-AR"/>
        </w:rPr>
        <w:t xml:space="preserve"> (</w:t>
      </w:r>
      <w:r w:rsidRPr="00402A4C">
        <w:rPr>
          <w:rFonts w:asciiTheme="majorBidi" w:hAnsiTheme="majorBidi" w:cstheme="majorBidi"/>
          <w:b/>
          <w:sz w:val="26"/>
          <w:szCs w:val="26"/>
          <w:lang w:val="es-AR"/>
        </w:rPr>
        <w:t>2322 (2016), 2331 (2016), 2341 (2017) and 2396 (2017) –</w:t>
      </w:r>
      <w:r>
        <w:rPr>
          <w:rFonts w:asciiTheme="majorBidi" w:hAnsiTheme="majorBidi" w:cstheme="majorBidi"/>
          <w:b/>
          <w:sz w:val="26"/>
          <w:szCs w:val="26"/>
          <w:lang w:val="es-AR"/>
        </w:rPr>
        <w:t xml:space="preserve"> el Consejo le solicita a los Estados miembro que recolecten y conserven </w:t>
      </w:r>
      <w:r w:rsidR="007967D0">
        <w:rPr>
          <w:rFonts w:asciiTheme="majorBidi" w:hAnsiTheme="majorBidi" w:cstheme="majorBidi"/>
          <w:b/>
          <w:sz w:val="26"/>
          <w:szCs w:val="26"/>
          <w:lang w:val="es-AR"/>
        </w:rPr>
        <w:t xml:space="preserve">las </w:t>
      </w:r>
      <w:r>
        <w:rPr>
          <w:rFonts w:asciiTheme="majorBidi" w:hAnsiTheme="majorBidi" w:cstheme="majorBidi"/>
          <w:b/>
          <w:sz w:val="26"/>
          <w:szCs w:val="26"/>
          <w:lang w:val="es-AR"/>
        </w:rPr>
        <w:t>pruebas para facilitar investigaciones y procesamient</w:t>
      </w:r>
      <w:r w:rsidR="007967D0">
        <w:rPr>
          <w:rFonts w:asciiTheme="majorBidi" w:hAnsiTheme="majorBidi" w:cstheme="majorBidi"/>
          <w:b/>
          <w:sz w:val="26"/>
          <w:szCs w:val="26"/>
          <w:lang w:val="es-AR"/>
        </w:rPr>
        <w:t xml:space="preserve">os para imputar a </w:t>
      </w:r>
      <w:r>
        <w:rPr>
          <w:rFonts w:asciiTheme="majorBidi" w:hAnsiTheme="majorBidi" w:cstheme="majorBidi"/>
          <w:b/>
          <w:sz w:val="26"/>
          <w:szCs w:val="26"/>
          <w:lang w:val="es-AR"/>
        </w:rPr>
        <w:t xml:space="preserve">aquellos responsables de los </w:t>
      </w:r>
      <w:r w:rsidRPr="007967D0">
        <w:rPr>
          <w:rFonts w:asciiTheme="majorBidi" w:hAnsiTheme="majorBidi" w:cstheme="majorBidi"/>
          <w:b/>
          <w:sz w:val="26"/>
          <w:szCs w:val="26"/>
          <w:lang w:val="es-AR"/>
        </w:rPr>
        <w:t>at</w:t>
      </w:r>
      <w:r w:rsidR="007967D0">
        <w:rPr>
          <w:rFonts w:asciiTheme="majorBidi" w:hAnsiTheme="majorBidi" w:cstheme="majorBidi"/>
          <w:b/>
          <w:sz w:val="26"/>
          <w:szCs w:val="26"/>
          <w:lang w:val="es-AR"/>
        </w:rPr>
        <w:t>entado</w:t>
      </w:r>
      <w:r w:rsidRPr="007967D0">
        <w:rPr>
          <w:rFonts w:asciiTheme="majorBidi" w:hAnsiTheme="majorBidi" w:cstheme="majorBidi"/>
          <w:b/>
          <w:sz w:val="26"/>
          <w:szCs w:val="26"/>
          <w:lang w:val="es-AR"/>
        </w:rPr>
        <w:t>s terroristas.</w:t>
      </w:r>
    </w:p>
    <w:p w14:paraId="2B7494AC" w14:textId="3278672C" w:rsidR="005F4198" w:rsidRDefault="005F4198" w:rsidP="000635C7">
      <w:pPr>
        <w:spacing w:after="0"/>
        <w:jc w:val="both"/>
        <w:rPr>
          <w:rFonts w:asciiTheme="majorBidi" w:hAnsiTheme="majorBidi" w:cstheme="majorBidi"/>
          <w:b/>
          <w:sz w:val="26"/>
          <w:szCs w:val="26"/>
          <w:lang w:val="es-AR"/>
        </w:rPr>
      </w:pPr>
    </w:p>
    <w:p w14:paraId="501AD0E9" w14:textId="3373871C" w:rsidR="005F4198" w:rsidRDefault="005F4198" w:rsidP="000635C7">
      <w:pPr>
        <w:spacing w:after="0"/>
        <w:jc w:val="both"/>
        <w:rPr>
          <w:rFonts w:asciiTheme="majorBidi" w:hAnsiTheme="majorBidi" w:cstheme="majorBidi"/>
          <w:b/>
          <w:sz w:val="26"/>
          <w:szCs w:val="26"/>
          <w:lang w:val="es-AR"/>
        </w:rPr>
      </w:pPr>
      <w:r>
        <w:rPr>
          <w:rFonts w:asciiTheme="majorBidi" w:hAnsiTheme="majorBidi" w:cstheme="majorBidi"/>
          <w:b/>
          <w:sz w:val="26"/>
          <w:szCs w:val="26"/>
          <w:lang w:val="es-AR"/>
        </w:rPr>
        <w:t xml:space="preserve">La </w:t>
      </w:r>
      <w:r w:rsidRPr="007967D0">
        <w:rPr>
          <w:rFonts w:asciiTheme="majorBidi" w:hAnsiTheme="majorBidi" w:cstheme="majorBidi"/>
          <w:b/>
          <w:sz w:val="26"/>
          <w:szCs w:val="26"/>
          <w:lang w:val="es-AR"/>
        </w:rPr>
        <w:t xml:space="preserve">Resolución 2396 “incentiva la mejora </w:t>
      </w:r>
      <w:r w:rsidR="007967D0" w:rsidRPr="007967D0">
        <w:rPr>
          <w:rFonts w:asciiTheme="majorBidi" w:hAnsiTheme="majorBidi" w:cstheme="majorBidi"/>
          <w:b/>
          <w:sz w:val="26"/>
          <w:szCs w:val="26"/>
          <w:lang w:val="es-AR"/>
        </w:rPr>
        <w:t>en</w:t>
      </w:r>
      <w:r w:rsidRPr="007967D0">
        <w:rPr>
          <w:rFonts w:asciiTheme="majorBidi" w:hAnsiTheme="majorBidi" w:cstheme="majorBidi"/>
          <w:b/>
          <w:sz w:val="26"/>
          <w:szCs w:val="26"/>
          <w:lang w:val="es-AR"/>
        </w:rPr>
        <w:t xml:space="preserve"> la cooperación </w:t>
      </w:r>
      <w:r w:rsidR="007967D0" w:rsidRPr="007967D0">
        <w:rPr>
          <w:rFonts w:asciiTheme="majorBidi" w:hAnsiTheme="majorBidi" w:cstheme="majorBidi"/>
          <w:b/>
          <w:sz w:val="26"/>
          <w:szCs w:val="26"/>
          <w:lang w:val="es-AR"/>
        </w:rPr>
        <w:t>entre</w:t>
      </w:r>
      <w:r w:rsidRPr="007967D0">
        <w:rPr>
          <w:rFonts w:asciiTheme="majorBidi" w:hAnsiTheme="majorBidi" w:cstheme="majorBidi"/>
          <w:b/>
          <w:sz w:val="26"/>
          <w:szCs w:val="26"/>
          <w:lang w:val="es-AR"/>
        </w:rPr>
        <w:t xml:space="preserve"> los Estados miembro</w:t>
      </w:r>
      <w:r w:rsidR="007967D0">
        <w:rPr>
          <w:rFonts w:asciiTheme="majorBidi" w:hAnsiTheme="majorBidi" w:cstheme="majorBidi"/>
          <w:b/>
          <w:sz w:val="26"/>
          <w:szCs w:val="26"/>
          <w:lang w:val="es-AR"/>
        </w:rPr>
        <w:t xml:space="preserve"> y</w:t>
      </w:r>
      <w:r>
        <w:rPr>
          <w:rFonts w:asciiTheme="majorBidi" w:hAnsiTheme="majorBidi" w:cstheme="majorBidi"/>
          <w:b/>
          <w:sz w:val="26"/>
          <w:szCs w:val="26"/>
          <w:lang w:val="es-AR"/>
        </w:rPr>
        <w:t xml:space="preserve"> el sector privado, de acuerdo con las normas vigentes, en especial con las compañías de tecnología de la información y comunicación, en la recolección de información y pruebas digitales en casos relacionados con el terrorismo y </w:t>
      </w:r>
      <w:r w:rsidR="007967D0">
        <w:rPr>
          <w:rFonts w:asciiTheme="majorBidi" w:hAnsiTheme="majorBidi" w:cstheme="majorBidi"/>
          <w:b/>
          <w:sz w:val="26"/>
          <w:szCs w:val="26"/>
          <w:lang w:val="es-AR"/>
        </w:rPr>
        <w:t xml:space="preserve">terroristas </w:t>
      </w:r>
      <w:r>
        <w:rPr>
          <w:rFonts w:asciiTheme="majorBidi" w:hAnsiTheme="majorBidi" w:cstheme="majorBidi"/>
          <w:b/>
          <w:sz w:val="26"/>
          <w:szCs w:val="26"/>
          <w:lang w:val="es-AR"/>
        </w:rPr>
        <w:t>extranjeros</w:t>
      </w:r>
      <w:r w:rsidRPr="007967D0">
        <w:rPr>
          <w:rFonts w:asciiTheme="majorBidi" w:hAnsiTheme="majorBidi" w:cstheme="majorBidi"/>
          <w:b/>
          <w:sz w:val="26"/>
          <w:szCs w:val="26"/>
          <w:lang w:val="es-AR"/>
        </w:rPr>
        <w:t>”.</w:t>
      </w:r>
    </w:p>
    <w:p w14:paraId="4AD11ED9" w14:textId="539950BC" w:rsidR="005F4198" w:rsidRDefault="005F4198" w:rsidP="000635C7">
      <w:pPr>
        <w:spacing w:after="0"/>
        <w:jc w:val="both"/>
        <w:rPr>
          <w:rFonts w:asciiTheme="majorBidi" w:hAnsiTheme="majorBidi" w:cstheme="majorBidi"/>
          <w:b/>
          <w:sz w:val="26"/>
          <w:szCs w:val="26"/>
          <w:lang w:val="es-AR"/>
        </w:rPr>
      </w:pPr>
    </w:p>
    <w:p w14:paraId="3BBB1756" w14:textId="6D0581AF" w:rsidR="005F4198" w:rsidRDefault="005F4198" w:rsidP="000635C7">
      <w:pPr>
        <w:spacing w:after="0"/>
        <w:jc w:val="both"/>
        <w:rPr>
          <w:rFonts w:asciiTheme="majorBidi" w:hAnsiTheme="majorBidi" w:cstheme="majorBidi"/>
          <w:b/>
          <w:sz w:val="26"/>
          <w:szCs w:val="26"/>
          <w:lang w:val="es-AR"/>
        </w:rPr>
      </w:pPr>
      <w:r>
        <w:rPr>
          <w:rFonts w:asciiTheme="majorBidi" w:hAnsiTheme="majorBidi" w:cstheme="majorBidi"/>
          <w:b/>
          <w:sz w:val="26"/>
          <w:szCs w:val="26"/>
          <w:lang w:val="es-AR"/>
        </w:rPr>
        <w:t>La Resolución 2322</w:t>
      </w:r>
      <w:r w:rsidR="00D10131">
        <w:rPr>
          <w:rFonts w:asciiTheme="majorBidi" w:hAnsiTheme="majorBidi" w:cstheme="majorBidi"/>
          <w:b/>
          <w:sz w:val="26"/>
          <w:szCs w:val="26"/>
          <w:lang w:val="es-AR"/>
        </w:rPr>
        <w:t xml:space="preserve"> </w:t>
      </w:r>
      <w:r w:rsidR="007967D0">
        <w:rPr>
          <w:rFonts w:asciiTheme="majorBidi" w:hAnsiTheme="majorBidi" w:cstheme="majorBidi"/>
          <w:b/>
          <w:sz w:val="26"/>
          <w:szCs w:val="26"/>
          <w:lang w:val="es-AR"/>
        </w:rPr>
        <w:t>señala</w:t>
      </w:r>
      <w:r w:rsidR="00D10131">
        <w:rPr>
          <w:rFonts w:asciiTheme="majorBidi" w:hAnsiTheme="majorBidi" w:cstheme="majorBidi"/>
          <w:b/>
          <w:sz w:val="26"/>
          <w:szCs w:val="26"/>
          <w:lang w:val="es-AR"/>
        </w:rPr>
        <w:t xml:space="preserve"> de manera específica </w:t>
      </w:r>
      <w:r w:rsidR="00D10131" w:rsidRPr="005F4198">
        <w:rPr>
          <w:rFonts w:asciiTheme="majorBidi" w:hAnsiTheme="majorBidi" w:cstheme="majorBidi"/>
          <w:b/>
          <w:sz w:val="26"/>
          <w:szCs w:val="26"/>
          <w:lang w:val="es-AR"/>
        </w:rPr>
        <w:t>“</w:t>
      </w:r>
      <w:r w:rsidR="00D10131">
        <w:rPr>
          <w:rFonts w:asciiTheme="majorBidi" w:hAnsiTheme="majorBidi" w:cstheme="majorBidi"/>
          <w:b/>
          <w:sz w:val="26"/>
          <w:szCs w:val="26"/>
          <w:lang w:val="es-AR"/>
        </w:rPr>
        <w:t xml:space="preserve">el aumento significativo en las solicitudes de cooperación </w:t>
      </w:r>
      <w:r w:rsidR="007967D0">
        <w:rPr>
          <w:rFonts w:asciiTheme="majorBidi" w:hAnsiTheme="majorBidi" w:cstheme="majorBidi"/>
          <w:b/>
          <w:sz w:val="26"/>
          <w:szCs w:val="26"/>
          <w:lang w:val="es-AR"/>
        </w:rPr>
        <w:t>para</w:t>
      </w:r>
      <w:r w:rsidR="00D10131">
        <w:rPr>
          <w:rFonts w:asciiTheme="majorBidi" w:hAnsiTheme="majorBidi" w:cstheme="majorBidi"/>
          <w:b/>
          <w:sz w:val="26"/>
          <w:szCs w:val="26"/>
          <w:lang w:val="es-AR"/>
        </w:rPr>
        <w:t xml:space="preserve"> la recolección de información y pruebas digitales de Internet</w:t>
      </w:r>
      <w:r w:rsidR="00D10131" w:rsidRPr="00D10131">
        <w:rPr>
          <w:rFonts w:asciiTheme="majorBidi" w:hAnsiTheme="majorBidi" w:cstheme="majorBidi"/>
          <w:b/>
          <w:sz w:val="26"/>
          <w:szCs w:val="26"/>
          <w:lang w:val="es-AR"/>
        </w:rPr>
        <w:t>”</w:t>
      </w:r>
      <w:r w:rsidR="00D10131">
        <w:rPr>
          <w:rFonts w:asciiTheme="majorBidi" w:hAnsiTheme="majorBidi" w:cstheme="majorBidi"/>
          <w:b/>
          <w:sz w:val="26"/>
          <w:szCs w:val="26"/>
          <w:lang w:val="es-AR"/>
        </w:rPr>
        <w:t xml:space="preserve"> y enfatiza </w:t>
      </w:r>
      <w:r w:rsidR="00D10131" w:rsidRPr="005F4198">
        <w:rPr>
          <w:rFonts w:asciiTheme="majorBidi" w:hAnsiTheme="majorBidi" w:cstheme="majorBidi"/>
          <w:b/>
          <w:sz w:val="26"/>
          <w:szCs w:val="26"/>
          <w:lang w:val="es-AR"/>
        </w:rPr>
        <w:t>“</w:t>
      </w:r>
      <w:r w:rsidR="00D10131">
        <w:rPr>
          <w:rFonts w:asciiTheme="majorBidi" w:hAnsiTheme="majorBidi" w:cstheme="majorBidi"/>
          <w:b/>
          <w:sz w:val="26"/>
          <w:szCs w:val="26"/>
          <w:lang w:val="es-AR"/>
        </w:rPr>
        <w:t xml:space="preserve">la importancia de considerar la reevaluación de métodos y mejores prácticas, </w:t>
      </w:r>
      <w:r w:rsidR="0087787A">
        <w:rPr>
          <w:rFonts w:asciiTheme="majorBidi" w:hAnsiTheme="majorBidi" w:cstheme="majorBidi"/>
          <w:b/>
          <w:sz w:val="26"/>
          <w:szCs w:val="26"/>
          <w:lang w:val="es-AR"/>
        </w:rPr>
        <w:t>según corresponda</w:t>
      </w:r>
      <w:r w:rsidR="00D10131">
        <w:rPr>
          <w:rFonts w:asciiTheme="majorBidi" w:hAnsiTheme="majorBidi" w:cstheme="majorBidi"/>
          <w:b/>
          <w:sz w:val="26"/>
          <w:szCs w:val="26"/>
          <w:lang w:val="es-AR"/>
        </w:rPr>
        <w:t xml:space="preserve">, en especial, </w:t>
      </w:r>
      <w:r w:rsidR="0087787A">
        <w:rPr>
          <w:rFonts w:asciiTheme="majorBidi" w:hAnsiTheme="majorBidi" w:cstheme="majorBidi"/>
          <w:b/>
          <w:sz w:val="26"/>
          <w:szCs w:val="26"/>
          <w:lang w:val="es-AR"/>
        </w:rPr>
        <w:t>en relación con</w:t>
      </w:r>
      <w:r w:rsidR="00D10131">
        <w:rPr>
          <w:rFonts w:asciiTheme="majorBidi" w:hAnsiTheme="majorBidi" w:cstheme="majorBidi"/>
          <w:b/>
          <w:sz w:val="26"/>
          <w:szCs w:val="26"/>
          <w:lang w:val="es-AR"/>
        </w:rPr>
        <w:t xml:space="preserve"> las técnicas de investigación </w:t>
      </w:r>
      <w:r w:rsidR="0087787A">
        <w:rPr>
          <w:rFonts w:asciiTheme="majorBidi" w:hAnsiTheme="majorBidi" w:cstheme="majorBidi"/>
          <w:b/>
          <w:sz w:val="26"/>
          <w:szCs w:val="26"/>
          <w:lang w:val="es-AR"/>
        </w:rPr>
        <w:t>y las pruebas electrónicas</w:t>
      </w:r>
      <w:r w:rsidR="0087787A" w:rsidRPr="00D10131">
        <w:rPr>
          <w:rFonts w:asciiTheme="majorBidi" w:hAnsiTheme="majorBidi" w:cstheme="majorBidi"/>
          <w:b/>
          <w:sz w:val="26"/>
          <w:szCs w:val="26"/>
          <w:lang w:val="es-AR"/>
        </w:rPr>
        <w:t>”</w:t>
      </w:r>
      <w:r w:rsidR="0087787A">
        <w:rPr>
          <w:rFonts w:asciiTheme="majorBidi" w:hAnsiTheme="majorBidi" w:cstheme="majorBidi"/>
          <w:b/>
          <w:sz w:val="26"/>
          <w:szCs w:val="26"/>
          <w:lang w:val="es-AR"/>
        </w:rPr>
        <w:t>.</w:t>
      </w:r>
    </w:p>
    <w:p w14:paraId="550D791B" w14:textId="00EBF387" w:rsidR="0087787A" w:rsidRDefault="0087787A" w:rsidP="000635C7">
      <w:pPr>
        <w:spacing w:after="0"/>
        <w:jc w:val="both"/>
        <w:rPr>
          <w:rFonts w:asciiTheme="majorBidi" w:hAnsiTheme="majorBidi" w:cstheme="majorBidi"/>
          <w:b/>
          <w:sz w:val="26"/>
          <w:szCs w:val="26"/>
          <w:lang w:val="es-AR"/>
        </w:rPr>
      </w:pPr>
    </w:p>
    <w:p w14:paraId="73F3EA50" w14:textId="5D7B6538" w:rsidR="00050F08" w:rsidRDefault="0087787A" w:rsidP="000635C7">
      <w:pPr>
        <w:spacing w:after="0"/>
        <w:jc w:val="both"/>
        <w:rPr>
          <w:rFonts w:asciiTheme="majorBidi" w:hAnsiTheme="majorBidi" w:cstheme="majorBidi"/>
          <w:b/>
          <w:sz w:val="26"/>
          <w:szCs w:val="26"/>
          <w:lang w:val="es-AR"/>
        </w:rPr>
      </w:pPr>
      <w:r>
        <w:rPr>
          <w:rFonts w:asciiTheme="majorBidi" w:hAnsiTheme="majorBidi" w:cstheme="majorBidi"/>
          <w:b/>
          <w:sz w:val="26"/>
          <w:szCs w:val="26"/>
          <w:lang w:val="es-AR"/>
        </w:rPr>
        <w:t xml:space="preserve">La Resolución 2322 también </w:t>
      </w:r>
      <w:r w:rsidR="007967D0">
        <w:rPr>
          <w:rFonts w:asciiTheme="majorBidi" w:hAnsiTheme="majorBidi" w:cstheme="majorBidi"/>
          <w:b/>
          <w:sz w:val="26"/>
          <w:szCs w:val="26"/>
          <w:lang w:val="es-AR"/>
        </w:rPr>
        <w:t>le ordena</w:t>
      </w:r>
      <w:r>
        <w:rPr>
          <w:rFonts w:asciiTheme="majorBidi" w:hAnsiTheme="majorBidi" w:cstheme="majorBidi"/>
          <w:b/>
          <w:sz w:val="26"/>
          <w:szCs w:val="26"/>
          <w:lang w:val="es-AR"/>
        </w:rPr>
        <w:t xml:space="preserve"> </w:t>
      </w:r>
      <w:r w:rsidR="007967D0">
        <w:rPr>
          <w:rFonts w:asciiTheme="majorBidi" w:hAnsiTheme="majorBidi" w:cstheme="majorBidi"/>
          <w:b/>
          <w:sz w:val="26"/>
          <w:szCs w:val="26"/>
          <w:lang w:val="es-AR"/>
        </w:rPr>
        <w:t>a</w:t>
      </w:r>
      <w:r>
        <w:rPr>
          <w:rFonts w:asciiTheme="majorBidi" w:hAnsiTheme="majorBidi" w:cstheme="majorBidi"/>
          <w:b/>
          <w:sz w:val="26"/>
          <w:szCs w:val="26"/>
          <w:lang w:val="es-AR"/>
        </w:rPr>
        <w:t>l Comité contra el Terrorismo</w:t>
      </w:r>
      <w:r w:rsidR="007967D0">
        <w:rPr>
          <w:rFonts w:asciiTheme="majorBidi" w:hAnsiTheme="majorBidi" w:cstheme="majorBidi"/>
          <w:b/>
          <w:sz w:val="26"/>
          <w:szCs w:val="26"/>
          <w:lang w:val="es-AR"/>
        </w:rPr>
        <w:t>,</w:t>
      </w:r>
      <w:r>
        <w:rPr>
          <w:rFonts w:asciiTheme="majorBidi" w:hAnsiTheme="majorBidi" w:cstheme="majorBidi"/>
          <w:b/>
          <w:sz w:val="26"/>
          <w:szCs w:val="26"/>
          <w:lang w:val="es-AR"/>
        </w:rPr>
        <w:t xml:space="preserve"> con el apoyo de la Dirección Ejecutiva del Comité contra el Terrorismo (CTED, por sus siglas en inglés), </w:t>
      </w:r>
      <w:r w:rsidR="007967D0">
        <w:rPr>
          <w:rFonts w:asciiTheme="majorBidi" w:hAnsiTheme="majorBidi" w:cstheme="majorBidi"/>
          <w:b/>
          <w:sz w:val="26"/>
          <w:szCs w:val="26"/>
          <w:lang w:val="es-AR"/>
        </w:rPr>
        <w:t>a</w:t>
      </w:r>
      <w:r>
        <w:rPr>
          <w:rFonts w:asciiTheme="majorBidi" w:hAnsiTheme="majorBidi" w:cstheme="majorBidi"/>
          <w:b/>
          <w:sz w:val="26"/>
          <w:szCs w:val="26"/>
          <w:lang w:val="es-AR"/>
        </w:rPr>
        <w:t xml:space="preserve"> trabajar con entidades miembro </w:t>
      </w:r>
      <w:r w:rsidR="00F860A8">
        <w:rPr>
          <w:rFonts w:asciiTheme="majorBidi" w:hAnsiTheme="majorBidi" w:cstheme="majorBidi"/>
          <w:b/>
          <w:sz w:val="26"/>
          <w:szCs w:val="26"/>
          <w:lang w:val="es-AR"/>
        </w:rPr>
        <w:t xml:space="preserve">del </w:t>
      </w:r>
      <w:r w:rsidR="00F860A8" w:rsidRPr="00F860A8">
        <w:rPr>
          <w:rFonts w:asciiTheme="majorBidi" w:hAnsiTheme="majorBidi" w:cstheme="majorBidi"/>
          <w:b/>
          <w:sz w:val="26"/>
          <w:szCs w:val="26"/>
          <w:lang w:val="es-AR"/>
        </w:rPr>
        <w:t>Equipo Especial sobre la Ejecución de la Lucha contra el Terrorismo</w:t>
      </w:r>
      <w:r w:rsidR="00F860A8">
        <w:rPr>
          <w:rFonts w:asciiTheme="majorBidi" w:hAnsiTheme="majorBidi" w:cstheme="majorBidi"/>
          <w:b/>
          <w:sz w:val="26"/>
          <w:szCs w:val="26"/>
          <w:lang w:val="es-AR"/>
        </w:rPr>
        <w:t xml:space="preserve">, en especial </w:t>
      </w:r>
      <w:r w:rsidR="007967D0">
        <w:rPr>
          <w:rFonts w:asciiTheme="majorBidi" w:hAnsiTheme="majorBidi" w:cstheme="majorBidi"/>
          <w:b/>
          <w:sz w:val="26"/>
          <w:szCs w:val="26"/>
          <w:lang w:val="es-AR"/>
        </w:rPr>
        <w:t xml:space="preserve">con </w:t>
      </w:r>
      <w:r w:rsidR="00F860A8">
        <w:rPr>
          <w:rFonts w:asciiTheme="majorBidi" w:hAnsiTheme="majorBidi" w:cstheme="majorBidi"/>
          <w:b/>
          <w:sz w:val="26"/>
          <w:szCs w:val="26"/>
          <w:lang w:val="es-AR"/>
        </w:rPr>
        <w:t xml:space="preserve">la </w:t>
      </w:r>
      <w:r w:rsidR="00F860A8" w:rsidRPr="00F860A8">
        <w:rPr>
          <w:rFonts w:asciiTheme="majorBidi" w:hAnsiTheme="majorBidi" w:cstheme="majorBidi"/>
          <w:b/>
          <w:sz w:val="26"/>
          <w:szCs w:val="26"/>
          <w:lang w:val="es-AR"/>
        </w:rPr>
        <w:t>Oficina de las Naciones Unidas contra la Droga y el Delito</w:t>
      </w:r>
      <w:r w:rsidR="00F860A8">
        <w:rPr>
          <w:rFonts w:asciiTheme="majorBidi" w:hAnsiTheme="majorBidi" w:cstheme="majorBidi"/>
          <w:b/>
          <w:sz w:val="26"/>
          <w:szCs w:val="26"/>
          <w:lang w:val="es-AR"/>
        </w:rPr>
        <w:t xml:space="preserve"> (UNODC, por sus siglas en inglés), </w:t>
      </w:r>
      <w:r w:rsidR="00F860A8">
        <w:rPr>
          <w:rFonts w:asciiTheme="majorBidi" w:hAnsiTheme="majorBidi" w:cstheme="majorBidi"/>
          <w:b/>
          <w:sz w:val="26"/>
          <w:szCs w:val="26"/>
          <w:lang w:val="es-AR"/>
        </w:rPr>
        <w:lastRenderedPageBreak/>
        <w:t>para identificar áreas en las que resulta apropiado brindar asistencia técnica a Estados miembro, si la solicitan, para implementar la resolución.</w:t>
      </w:r>
    </w:p>
    <w:p w14:paraId="0FC6CB1F" w14:textId="586B2D2A" w:rsidR="00F860A8" w:rsidRDefault="00F860A8" w:rsidP="000635C7">
      <w:pPr>
        <w:spacing w:after="0"/>
        <w:jc w:val="both"/>
        <w:rPr>
          <w:rFonts w:asciiTheme="majorBidi" w:hAnsiTheme="majorBidi" w:cstheme="majorBidi"/>
          <w:b/>
          <w:sz w:val="26"/>
          <w:szCs w:val="26"/>
          <w:lang w:val="es-AR"/>
        </w:rPr>
      </w:pPr>
    </w:p>
    <w:p w14:paraId="22B09A59" w14:textId="667BCF4E" w:rsidR="00F860A8" w:rsidRDefault="00F860A8" w:rsidP="000635C7">
      <w:pPr>
        <w:spacing w:after="0"/>
        <w:jc w:val="both"/>
        <w:rPr>
          <w:rFonts w:asciiTheme="majorBidi" w:hAnsiTheme="majorBidi" w:cstheme="majorBidi"/>
          <w:b/>
          <w:sz w:val="26"/>
          <w:szCs w:val="26"/>
          <w:lang w:val="es-AR"/>
        </w:rPr>
      </w:pPr>
      <w:r>
        <w:rPr>
          <w:rFonts w:asciiTheme="majorBidi" w:hAnsiTheme="majorBidi" w:cstheme="majorBidi"/>
          <w:b/>
          <w:sz w:val="26"/>
          <w:szCs w:val="26"/>
          <w:lang w:val="es-AR"/>
        </w:rPr>
        <w:t xml:space="preserve">Esto puede incluir la capacitación de fiscales, jueces y otros </w:t>
      </w:r>
      <w:r w:rsidR="005F0C6D">
        <w:rPr>
          <w:rFonts w:asciiTheme="majorBidi" w:hAnsiTheme="majorBidi" w:cstheme="majorBidi"/>
          <w:b/>
          <w:sz w:val="26"/>
          <w:szCs w:val="26"/>
          <w:lang w:val="es-AR"/>
        </w:rPr>
        <w:t xml:space="preserve">altos </w:t>
      </w:r>
      <w:r>
        <w:rPr>
          <w:rFonts w:asciiTheme="majorBidi" w:hAnsiTheme="majorBidi" w:cstheme="majorBidi"/>
          <w:b/>
          <w:sz w:val="26"/>
          <w:szCs w:val="26"/>
          <w:lang w:val="es-AR"/>
        </w:rPr>
        <w:t xml:space="preserve">funcionarios </w:t>
      </w:r>
      <w:r w:rsidRPr="007967D0">
        <w:rPr>
          <w:rFonts w:asciiTheme="majorBidi" w:hAnsiTheme="majorBidi" w:cstheme="majorBidi"/>
          <w:b/>
          <w:sz w:val="26"/>
          <w:szCs w:val="26"/>
          <w:lang w:val="es-AR"/>
        </w:rPr>
        <w:t xml:space="preserve">implicados en la cooperación internacional, en especial al proveer </w:t>
      </w:r>
      <w:r w:rsidR="007967D0" w:rsidRPr="007967D0">
        <w:rPr>
          <w:rFonts w:asciiTheme="majorBidi" w:hAnsiTheme="majorBidi" w:cstheme="majorBidi"/>
          <w:b/>
          <w:sz w:val="26"/>
          <w:szCs w:val="26"/>
          <w:lang w:val="es-AR"/>
        </w:rPr>
        <w:t xml:space="preserve">un </w:t>
      </w:r>
      <w:r w:rsidRPr="007967D0">
        <w:rPr>
          <w:rFonts w:asciiTheme="majorBidi" w:hAnsiTheme="majorBidi" w:cstheme="majorBidi"/>
          <w:b/>
          <w:sz w:val="26"/>
          <w:szCs w:val="26"/>
          <w:lang w:val="es-AR"/>
        </w:rPr>
        <w:t xml:space="preserve">análisis sobre </w:t>
      </w:r>
      <w:r w:rsidR="007967D0" w:rsidRPr="007967D0">
        <w:rPr>
          <w:rFonts w:asciiTheme="majorBidi" w:hAnsiTheme="majorBidi" w:cstheme="majorBidi"/>
          <w:b/>
          <w:sz w:val="26"/>
          <w:szCs w:val="26"/>
          <w:lang w:val="es-AR"/>
        </w:rPr>
        <w:t xml:space="preserve">las diferencias de capacidades </w:t>
      </w:r>
      <w:r w:rsidRPr="007967D0">
        <w:rPr>
          <w:rFonts w:asciiTheme="majorBidi" w:hAnsiTheme="majorBidi" w:cstheme="majorBidi"/>
          <w:b/>
          <w:sz w:val="26"/>
          <w:szCs w:val="26"/>
          <w:lang w:val="es-AR"/>
        </w:rPr>
        <w:t>y recomendaciones basado en la evaluación por país de la CTED.</w:t>
      </w:r>
      <w:r>
        <w:rPr>
          <w:rFonts w:asciiTheme="majorBidi" w:hAnsiTheme="majorBidi" w:cstheme="majorBidi"/>
          <w:b/>
          <w:sz w:val="26"/>
          <w:szCs w:val="26"/>
          <w:lang w:val="es-AR"/>
        </w:rPr>
        <w:t xml:space="preserve"> </w:t>
      </w:r>
    </w:p>
    <w:p w14:paraId="3ABBDCD1" w14:textId="047A5DED" w:rsidR="00F860A8" w:rsidRDefault="00F860A8" w:rsidP="000635C7">
      <w:pPr>
        <w:spacing w:after="0"/>
        <w:jc w:val="both"/>
        <w:rPr>
          <w:rFonts w:asciiTheme="majorBidi" w:hAnsiTheme="majorBidi" w:cstheme="majorBidi"/>
          <w:b/>
          <w:sz w:val="26"/>
          <w:szCs w:val="26"/>
          <w:lang w:val="es-AR"/>
        </w:rPr>
      </w:pPr>
    </w:p>
    <w:p w14:paraId="65721028" w14:textId="2CFD51A0" w:rsidR="00F860A8" w:rsidRDefault="00F860A8" w:rsidP="000635C7">
      <w:pPr>
        <w:spacing w:after="0"/>
        <w:jc w:val="both"/>
        <w:rPr>
          <w:rFonts w:asciiTheme="majorBidi" w:hAnsiTheme="majorBidi" w:cstheme="majorBidi"/>
          <w:b/>
          <w:sz w:val="26"/>
          <w:szCs w:val="26"/>
          <w:lang w:val="es-AR"/>
        </w:rPr>
      </w:pPr>
      <w:r>
        <w:rPr>
          <w:rFonts w:asciiTheme="majorBidi" w:hAnsiTheme="majorBidi" w:cstheme="majorBidi"/>
          <w:b/>
          <w:sz w:val="26"/>
          <w:szCs w:val="26"/>
          <w:lang w:val="es-AR"/>
        </w:rPr>
        <w:t xml:space="preserve">El Comité contra </w:t>
      </w:r>
      <w:r w:rsidRPr="00406269">
        <w:rPr>
          <w:rFonts w:asciiTheme="majorBidi" w:hAnsiTheme="majorBidi" w:cstheme="majorBidi"/>
          <w:b/>
          <w:sz w:val="26"/>
          <w:szCs w:val="26"/>
          <w:lang w:val="es-AR"/>
        </w:rPr>
        <w:t>el T</w:t>
      </w:r>
      <w:r w:rsidR="00BE0E8E" w:rsidRPr="00406269">
        <w:rPr>
          <w:rFonts w:asciiTheme="majorBidi" w:hAnsiTheme="majorBidi" w:cstheme="majorBidi"/>
          <w:b/>
          <w:sz w:val="26"/>
          <w:szCs w:val="26"/>
          <w:lang w:val="es-AR"/>
        </w:rPr>
        <w:t>errorismo</w:t>
      </w:r>
      <w:r w:rsidRPr="00406269">
        <w:rPr>
          <w:rFonts w:asciiTheme="majorBidi" w:hAnsiTheme="majorBidi" w:cstheme="majorBidi"/>
          <w:b/>
          <w:sz w:val="26"/>
          <w:szCs w:val="26"/>
          <w:lang w:val="es-AR"/>
        </w:rPr>
        <w:t xml:space="preserve"> (CTC, por </w:t>
      </w:r>
      <w:r w:rsidR="00BE0E8E" w:rsidRPr="00406269">
        <w:rPr>
          <w:rFonts w:asciiTheme="majorBidi" w:hAnsiTheme="majorBidi" w:cstheme="majorBidi"/>
          <w:b/>
          <w:sz w:val="26"/>
          <w:szCs w:val="26"/>
          <w:lang w:val="es-AR"/>
        </w:rPr>
        <w:t xml:space="preserve">sus siglas en inglés) le indicó a la CTED que determine si los Estados poseen mecanismos eficaces e independientes listos para supervisar el trabajo de las agencias de policía, para </w:t>
      </w:r>
      <w:r w:rsidR="00406269">
        <w:rPr>
          <w:rFonts w:asciiTheme="majorBidi" w:hAnsiTheme="majorBidi" w:cstheme="majorBidi"/>
          <w:b/>
          <w:sz w:val="26"/>
          <w:szCs w:val="26"/>
          <w:lang w:val="es-AR"/>
        </w:rPr>
        <w:t>garantizar</w:t>
      </w:r>
      <w:r w:rsidR="00406269" w:rsidRPr="00406269">
        <w:rPr>
          <w:rFonts w:asciiTheme="majorBidi" w:hAnsiTheme="majorBidi" w:cstheme="majorBidi"/>
          <w:b/>
          <w:sz w:val="26"/>
          <w:szCs w:val="26"/>
          <w:lang w:val="es-AR"/>
        </w:rPr>
        <w:t xml:space="preserve"> el</w:t>
      </w:r>
      <w:r w:rsidR="00BE0E8E" w:rsidRPr="00406269">
        <w:rPr>
          <w:rFonts w:asciiTheme="majorBidi" w:hAnsiTheme="majorBidi" w:cstheme="majorBidi"/>
          <w:b/>
          <w:sz w:val="26"/>
          <w:szCs w:val="26"/>
          <w:lang w:val="es-AR"/>
        </w:rPr>
        <w:t xml:space="preserve"> profesionalismo y </w:t>
      </w:r>
      <w:r w:rsidR="00406269" w:rsidRPr="00406269">
        <w:rPr>
          <w:rFonts w:asciiTheme="majorBidi" w:hAnsiTheme="majorBidi" w:cstheme="majorBidi"/>
          <w:b/>
          <w:sz w:val="26"/>
          <w:szCs w:val="26"/>
          <w:lang w:val="es-AR"/>
        </w:rPr>
        <w:t xml:space="preserve">el </w:t>
      </w:r>
      <w:r w:rsidR="00BE0E8E" w:rsidRPr="00406269">
        <w:rPr>
          <w:rFonts w:asciiTheme="majorBidi" w:hAnsiTheme="majorBidi" w:cstheme="majorBidi"/>
          <w:b/>
          <w:sz w:val="26"/>
          <w:szCs w:val="26"/>
          <w:lang w:val="es-AR"/>
        </w:rPr>
        <w:t>respeto por los derechos humanos en su trabajo contra el terrorismo.</w:t>
      </w:r>
      <w:r w:rsidR="00BE0E8E">
        <w:rPr>
          <w:rFonts w:asciiTheme="majorBidi" w:hAnsiTheme="majorBidi" w:cstheme="majorBidi"/>
          <w:b/>
          <w:sz w:val="26"/>
          <w:szCs w:val="26"/>
          <w:lang w:val="es-AR"/>
        </w:rPr>
        <w:t xml:space="preserve"> </w:t>
      </w:r>
    </w:p>
    <w:p w14:paraId="2D696EFA" w14:textId="40D34529" w:rsidR="00BE0E8E" w:rsidRDefault="00BE0E8E" w:rsidP="000635C7">
      <w:pPr>
        <w:spacing w:after="0"/>
        <w:jc w:val="both"/>
        <w:rPr>
          <w:rFonts w:asciiTheme="majorBidi" w:hAnsiTheme="majorBidi" w:cstheme="majorBidi"/>
          <w:b/>
          <w:sz w:val="26"/>
          <w:szCs w:val="26"/>
          <w:lang w:val="es-AR"/>
        </w:rPr>
      </w:pPr>
    </w:p>
    <w:p w14:paraId="041115A8" w14:textId="1E7886C1" w:rsidR="00BE0E8E" w:rsidRDefault="00BE0E8E" w:rsidP="000635C7">
      <w:pPr>
        <w:spacing w:after="0"/>
        <w:jc w:val="both"/>
        <w:rPr>
          <w:rFonts w:asciiTheme="majorBidi" w:hAnsiTheme="majorBidi" w:cstheme="majorBidi"/>
          <w:b/>
          <w:sz w:val="26"/>
          <w:szCs w:val="26"/>
          <w:lang w:val="es-AR"/>
        </w:rPr>
      </w:pPr>
    </w:p>
    <w:p w14:paraId="10D660D9" w14:textId="0B5A90BA" w:rsidR="00BE0E8E" w:rsidRDefault="00BE0E8E" w:rsidP="000635C7">
      <w:pPr>
        <w:spacing w:after="0"/>
        <w:jc w:val="both"/>
        <w:rPr>
          <w:rFonts w:asciiTheme="majorBidi" w:hAnsiTheme="majorBidi" w:cstheme="majorBidi"/>
          <w:b/>
          <w:sz w:val="26"/>
          <w:szCs w:val="26"/>
          <w:lang w:val="es-AR"/>
        </w:rPr>
      </w:pPr>
      <w:r>
        <w:rPr>
          <w:rFonts w:asciiTheme="majorBidi" w:hAnsiTheme="majorBidi" w:cstheme="majorBidi"/>
          <w:b/>
          <w:sz w:val="26"/>
          <w:szCs w:val="26"/>
          <w:lang w:val="es-AR"/>
        </w:rPr>
        <w:t xml:space="preserve">La supervisión independiente y eficaz es indispensable para asegurar el respeto pleno por el derecho a la privacidad. </w:t>
      </w:r>
    </w:p>
    <w:p w14:paraId="2C6EE0A6" w14:textId="34AD192C" w:rsidR="00BE0E8E" w:rsidRDefault="00BE0E8E" w:rsidP="000635C7">
      <w:pPr>
        <w:spacing w:after="0"/>
        <w:jc w:val="both"/>
        <w:rPr>
          <w:rFonts w:asciiTheme="majorBidi" w:hAnsiTheme="majorBidi" w:cstheme="majorBidi"/>
          <w:b/>
          <w:sz w:val="26"/>
          <w:szCs w:val="26"/>
          <w:lang w:val="es-AR"/>
        </w:rPr>
      </w:pPr>
    </w:p>
    <w:p w14:paraId="6FAB70CB" w14:textId="32BD2FAD" w:rsidR="00BE0E8E" w:rsidRDefault="00406269" w:rsidP="000635C7">
      <w:pPr>
        <w:spacing w:after="0"/>
        <w:jc w:val="both"/>
        <w:rPr>
          <w:rFonts w:asciiTheme="majorBidi" w:hAnsiTheme="majorBidi" w:cstheme="majorBidi"/>
          <w:b/>
          <w:sz w:val="26"/>
          <w:szCs w:val="26"/>
          <w:lang w:val="es-AR"/>
        </w:rPr>
      </w:pPr>
      <w:r>
        <w:rPr>
          <w:rFonts w:asciiTheme="majorBidi" w:hAnsiTheme="majorBidi" w:cstheme="majorBidi"/>
          <w:b/>
          <w:sz w:val="26"/>
          <w:szCs w:val="26"/>
          <w:lang w:val="es-AR"/>
        </w:rPr>
        <w:t xml:space="preserve">La </w:t>
      </w:r>
      <w:r w:rsidR="00BE0E8E">
        <w:rPr>
          <w:rFonts w:asciiTheme="majorBidi" w:hAnsiTheme="majorBidi" w:cstheme="majorBidi"/>
          <w:b/>
          <w:sz w:val="26"/>
          <w:szCs w:val="26"/>
          <w:lang w:val="es-AR"/>
        </w:rPr>
        <w:t xml:space="preserve">CTED se compromete a promover la cooperación y comunicación trasfronteriza para asegurar el uso eficaz y rápido de las pruebas digitales. </w:t>
      </w:r>
    </w:p>
    <w:p w14:paraId="45152704" w14:textId="27C6B1BA" w:rsidR="00BE0E8E" w:rsidRDefault="00BE0E8E" w:rsidP="000635C7">
      <w:pPr>
        <w:spacing w:after="0"/>
        <w:jc w:val="both"/>
        <w:rPr>
          <w:rFonts w:asciiTheme="majorBidi" w:hAnsiTheme="majorBidi" w:cstheme="majorBidi"/>
          <w:b/>
          <w:sz w:val="26"/>
          <w:szCs w:val="26"/>
          <w:lang w:val="es-AR"/>
        </w:rPr>
      </w:pPr>
    </w:p>
    <w:p w14:paraId="0C9D019E" w14:textId="0D197553" w:rsidR="00BE0E8E" w:rsidRDefault="00BE0E8E" w:rsidP="000635C7">
      <w:pPr>
        <w:spacing w:after="0"/>
        <w:jc w:val="both"/>
        <w:rPr>
          <w:rFonts w:asciiTheme="majorBidi" w:hAnsiTheme="majorBidi" w:cstheme="majorBidi"/>
          <w:b/>
          <w:sz w:val="26"/>
          <w:szCs w:val="26"/>
          <w:lang w:val="es-AR"/>
        </w:rPr>
      </w:pPr>
      <w:r w:rsidRPr="00406269">
        <w:rPr>
          <w:rFonts w:asciiTheme="majorBidi" w:hAnsiTheme="majorBidi" w:cstheme="majorBidi"/>
          <w:b/>
          <w:sz w:val="26"/>
          <w:szCs w:val="26"/>
          <w:lang w:val="es-AR"/>
        </w:rPr>
        <w:t xml:space="preserve">También se compromete a promover las </w:t>
      </w:r>
      <w:r w:rsidR="00406269" w:rsidRPr="00406269">
        <w:rPr>
          <w:rFonts w:asciiTheme="majorBidi" w:hAnsiTheme="majorBidi" w:cstheme="majorBidi"/>
          <w:b/>
          <w:sz w:val="26"/>
          <w:szCs w:val="26"/>
          <w:lang w:val="es-AR"/>
        </w:rPr>
        <w:t>asociaciones</w:t>
      </w:r>
      <w:r w:rsidRPr="00406269">
        <w:rPr>
          <w:rFonts w:asciiTheme="majorBidi" w:hAnsiTheme="majorBidi" w:cstheme="majorBidi"/>
          <w:b/>
          <w:sz w:val="26"/>
          <w:szCs w:val="26"/>
          <w:lang w:val="es-AR"/>
        </w:rPr>
        <w:t xml:space="preserve"> público</w:t>
      </w:r>
      <w:r w:rsidR="00406269" w:rsidRPr="00406269">
        <w:rPr>
          <w:rFonts w:asciiTheme="majorBidi" w:hAnsiTheme="majorBidi" w:cstheme="majorBidi"/>
          <w:b/>
          <w:sz w:val="26"/>
          <w:szCs w:val="26"/>
          <w:lang w:val="es-AR"/>
        </w:rPr>
        <w:t>-</w:t>
      </w:r>
      <w:r w:rsidRPr="00406269">
        <w:rPr>
          <w:rFonts w:asciiTheme="majorBidi" w:hAnsiTheme="majorBidi" w:cstheme="majorBidi"/>
          <w:b/>
          <w:sz w:val="26"/>
          <w:szCs w:val="26"/>
          <w:lang w:val="es-AR"/>
        </w:rPr>
        <w:t>privadas.</w:t>
      </w:r>
    </w:p>
    <w:p w14:paraId="4C3AF3E4" w14:textId="2496CFEE" w:rsidR="00BE0E8E" w:rsidRDefault="00BE0E8E" w:rsidP="000635C7">
      <w:pPr>
        <w:spacing w:after="0"/>
        <w:jc w:val="both"/>
        <w:rPr>
          <w:rFonts w:asciiTheme="majorBidi" w:hAnsiTheme="majorBidi" w:cstheme="majorBidi"/>
          <w:b/>
          <w:sz w:val="26"/>
          <w:szCs w:val="26"/>
          <w:lang w:val="es-AR"/>
        </w:rPr>
      </w:pPr>
    </w:p>
    <w:p w14:paraId="48B3A637" w14:textId="4B28483A" w:rsidR="00BE0E8E" w:rsidRDefault="00BE0E8E" w:rsidP="000635C7">
      <w:pPr>
        <w:spacing w:after="0"/>
        <w:jc w:val="both"/>
        <w:rPr>
          <w:rFonts w:asciiTheme="majorBidi" w:hAnsiTheme="majorBidi" w:cstheme="majorBidi"/>
          <w:b/>
          <w:sz w:val="26"/>
          <w:szCs w:val="26"/>
          <w:lang w:val="es-AR"/>
        </w:rPr>
      </w:pPr>
      <w:r w:rsidRPr="0075521F">
        <w:rPr>
          <w:rFonts w:asciiTheme="majorBidi" w:hAnsiTheme="majorBidi" w:cstheme="majorBidi"/>
          <w:b/>
          <w:sz w:val="26"/>
          <w:szCs w:val="26"/>
          <w:lang w:val="es-AR"/>
        </w:rPr>
        <w:t>El Foro</w:t>
      </w:r>
      <w:r w:rsidR="00052658" w:rsidRPr="0075521F">
        <w:rPr>
          <w:rFonts w:asciiTheme="majorBidi" w:hAnsiTheme="majorBidi" w:cstheme="majorBidi"/>
          <w:b/>
          <w:sz w:val="26"/>
          <w:szCs w:val="26"/>
          <w:lang w:val="es-AR"/>
        </w:rPr>
        <w:t xml:space="preserve"> Mundial</w:t>
      </w:r>
      <w:r w:rsidRPr="0075521F">
        <w:rPr>
          <w:rFonts w:asciiTheme="majorBidi" w:hAnsiTheme="majorBidi" w:cstheme="majorBidi"/>
          <w:b/>
          <w:sz w:val="26"/>
          <w:szCs w:val="26"/>
          <w:lang w:val="es-AR"/>
        </w:rPr>
        <w:t xml:space="preserve"> de Internet contra el Terrorismo </w:t>
      </w:r>
      <w:r w:rsidR="00606F27" w:rsidRPr="0075521F">
        <w:rPr>
          <w:rFonts w:asciiTheme="majorBidi" w:hAnsiTheme="majorBidi" w:cstheme="majorBidi"/>
          <w:b/>
          <w:sz w:val="26"/>
          <w:szCs w:val="26"/>
          <w:lang w:val="es-AR"/>
        </w:rPr>
        <w:t>tiene como objetivo hacer que los servicios al consumidor</w:t>
      </w:r>
      <w:r w:rsidR="00980733">
        <w:rPr>
          <w:rFonts w:asciiTheme="majorBidi" w:hAnsiTheme="majorBidi" w:cstheme="majorBidi"/>
          <w:b/>
          <w:sz w:val="26"/>
          <w:szCs w:val="26"/>
          <w:lang w:val="es-AR"/>
        </w:rPr>
        <w:t>,</w:t>
      </w:r>
      <w:r w:rsidR="00CC6CD6">
        <w:rPr>
          <w:rFonts w:asciiTheme="majorBidi" w:hAnsiTheme="majorBidi" w:cstheme="majorBidi"/>
          <w:b/>
          <w:sz w:val="26"/>
          <w:szCs w:val="26"/>
          <w:lang w:val="es-AR"/>
        </w:rPr>
        <w:t xml:space="preserve"> </w:t>
      </w:r>
      <w:r w:rsidR="00F82A71" w:rsidRPr="0075521F">
        <w:rPr>
          <w:rFonts w:asciiTheme="majorBidi" w:hAnsiTheme="majorBidi" w:cstheme="majorBidi"/>
          <w:b/>
          <w:sz w:val="26"/>
          <w:szCs w:val="26"/>
          <w:lang w:val="es-AR"/>
        </w:rPr>
        <w:t>dirigidos</w:t>
      </w:r>
      <w:r w:rsidR="00FD7D7A" w:rsidRPr="0075521F">
        <w:rPr>
          <w:rFonts w:asciiTheme="majorBidi" w:hAnsiTheme="majorBidi" w:cstheme="majorBidi"/>
          <w:b/>
          <w:sz w:val="26"/>
          <w:szCs w:val="26"/>
          <w:lang w:val="es-AR"/>
        </w:rPr>
        <w:t xml:space="preserve"> por sus plataformas miembro, se vuelvan</w:t>
      </w:r>
      <w:r w:rsidR="00606F27" w:rsidRPr="0075521F">
        <w:rPr>
          <w:rFonts w:asciiTheme="majorBidi" w:hAnsiTheme="majorBidi" w:cstheme="majorBidi"/>
          <w:b/>
          <w:sz w:val="26"/>
          <w:szCs w:val="26"/>
          <w:lang w:val="es-AR"/>
        </w:rPr>
        <w:t xml:space="preserve"> hostiles </w:t>
      </w:r>
      <w:r w:rsidR="00CC6CD6">
        <w:rPr>
          <w:rFonts w:asciiTheme="majorBidi" w:hAnsiTheme="majorBidi" w:cstheme="majorBidi"/>
          <w:b/>
          <w:sz w:val="26"/>
          <w:szCs w:val="26"/>
          <w:lang w:val="es-AR"/>
        </w:rPr>
        <w:t>a</w:t>
      </w:r>
      <w:r w:rsidR="00606F27" w:rsidRPr="0075521F">
        <w:rPr>
          <w:rFonts w:asciiTheme="majorBidi" w:hAnsiTheme="majorBidi" w:cstheme="majorBidi"/>
          <w:b/>
          <w:sz w:val="26"/>
          <w:szCs w:val="26"/>
          <w:lang w:val="es-AR"/>
        </w:rPr>
        <w:t xml:space="preserve"> terroristas y extremistas violentos.</w:t>
      </w:r>
      <w:r w:rsidR="00606F27">
        <w:rPr>
          <w:rFonts w:asciiTheme="majorBidi" w:hAnsiTheme="majorBidi" w:cstheme="majorBidi"/>
          <w:b/>
          <w:sz w:val="26"/>
          <w:szCs w:val="26"/>
          <w:lang w:val="es-AR"/>
        </w:rPr>
        <w:t xml:space="preserve"> </w:t>
      </w:r>
    </w:p>
    <w:p w14:paraId="19DC37E8" w14:textId="305981AB" w:rsidR="00606F27" w:rsidRDefault="00606F27" w:rsidP="000635C7">
      <w:pPr>
        <w:spacing w:after="0"/>
        <w:jc w:val="both"/>
        <w:rPr>
          <w:rFonts w:asciiTheme="majorBidi" w:hAnsiTheme="majorBidi" w:cstheme="majorBidi"/>
          <w:b/>
          <w:sz w:val="26"/>
          <w:szCs w:val="26"/>
          <w:lang w:val="es-AR"/>
        </w:rPr>
      </w:pPr>
    </w:p>
    <w:p w14:paraId="74D05469" w14:textId="77C3B5BA" w:rsidR="00606F27" w:rsidRDefault="00606F27" w:rsidP="000635C7">
      <w:pPr>
        <w:spacing w:after="0"/>
        <w:jc w:val="both"/>
        <w:rPr>
          <w:rFonts w:asciiTheme="majorBidi" w:hAnsiTheme="majorBidi" w:cstheme="majorBidi"/>
          <w:b/>
          <w:sz w:val="26"/>
          <w:szCs w:val="26"/>
          <w:lang w:val="es-AR"/>
        </w:rPr>
      </w:pPr>
      <w:r w:rsidRPr="00204951">
        <w:rPr>
          <w:rFonts w:asciiTheme="majorBidi" w:hAnsiTheme="majorBidi" w:cstheme="majorBidi"/>
          <w:b/>
          <w:sz w:val="26"/>
          <w:szCs w:val="26"/>
          <w:lang w:val="es-AR"/>
        </w:rPr>
        <w:t xml:space="preserve">Y, </w:t>
      </w:r>
      <w:r w:rsidR="00216057" w:rsidRPr="00204951">
        <w:rPr>
          <w:rFonts w:asciiTheme="majorBidi" w:hAnsiTheme="majorBidi" w:cstheme="majorBidi"/>
          <w:b/>
          <w:sz w:val="26"/>
          <w:szCs w:val="26"/>
          <w:lang w:val="es-AR"/>
        </w:rPr>
        <w:t>junto con</w:t>
      </w:r>
      <w:r w:rsidRPr="00204951">
        <w:rPr>
          <w:rFonts w:asciiTheme="majorBidi" w:hAnsiTheme="majorBidi" w:cstheme="majorBidi"/>
          <w:b/>
          <w:sz w:val="26"/>
          <w:szCs w:val="26"/>
          <w:lang w:val="es-AR"/>
        </w:rPr>
        <w:t xml:space="preserve"> el Foro Global de Internet contra el Terrorismo (GIFCT</w:t>
      </w:r>
      <w:r w:rsidR="00980733" w:rsidRPr="00204951">
        <w:rPr>
          <w:rFonts w:asciiTheme="majorBidi" w:hAnsiTheme="majorBidi" w:cstheme="majorBidi"/>
          <w:b/>
          <w:sz w:val="26"/>
          <w:szCs w:val="26"/>
          <w:lang w:val="es-AR"/>
        </w:rPr>
        <w:t>, por sus siglas en inglés</w:t>
      </w:r>
      <w:r w:rsidRPr="00204951">
        <w:rPr>
          <w:rFonts w:asciiTheme="majorBidi" w:hAnsiTheme="majorBidi" w:cstheme="majorBidi"/>
          <w:b/>
          <w:sz w:val="26"/>
          <w:szCs w:val="26"/>
          <w:lang w:val="es-AR"/>
        </w:rPr>
        <w:t xml:space="preserve">), la iniciativa de </w:t>
      </w:r>
      <w:r w:rsidRPr="00204951">
        <w:rPr>
          <w:rFonts w:asciiTheme="majorBidi" w:hAnsiTheme="majorBidi" w:cstheme="majorBidi"/>
          <w:b/>
          <w:i/>
          <w:iCs/>
          <w:sz w:val="26"/>
          <w:szCs w:val="26"/>
          <w:lang w:val="es-AR"/>
        </w:rPr>
        <w:t>Tecnología contra el Terrorismo</w:t>
      </w:r>
      <w:r w:rsidRPr="00204951">
        <w:rPr>
          <w:rFonts w:asciiTheme="majorBidi" w:hAnsiTheme="majorBidi" w:cstheme="majorBidi"/>
          <w:b/>
          <w:sz w:val="26"/>
          <w:szCs w:val="26"/>
          <w:lang w:val="es-AR"/>
        </w:rPr>
        <w:t xml:space="preserve"> lanzó la Plataforma de </w:t>
      </w:r>
      <w:r w:rsidR="00204951" w:rsidRPr="00204951">
        <w:rPr>
          <w:rFonts w:asciiTheme="majorBidi" w:hAnsiTheme="majorBidi" w:cstheme="majorBidi"/>
          <w:b/>
          <w:sz w:val="26"/>
          <w:szCs w:val="26"/>
          <w:lang w:val="es-AR"/>
        </w:rPr>
        <w:t>Intercambio de Conocimientos</w:t>
      </w:r>
      <w:r>
        <w:rPr>
          <w:rFonts w:asciiTheme="majorBidi" w:hAnsiTheme="majorBidi" w:cstheme="majorBidi"/>
          <w:b/>
          <w:sz w:val="26"/>
          <w:szCs w:val="26"/>
          <w:lang w:val="es-AR"/>
        </w:rPr>
        <w:t xml:space="preserve"> (o </w:t>
      </w:r>
      <w:r w:rsidRPr="00606F27">
        <w:rPr>
          <w:rFonts w:asciiTheme="majorBidi" w:hAnsiTheme="majorBidi" w:cstheme="majorBidi"/>
          <w:b/>
          <w:bCs/>
          <w:sz w:val="26"/>
          <w:szCs w:val="26"/>
          <w:lang w:val="es-AR"/>
        </w:rPr>
        <w:t>KSP</w:t>
      </w:r>
      <w:r>
        <w:rPr>
          <w:rFonts w:asciiTheme="majorBidi" w:hAnsiTheme="majorBidi" w:cstheme="majorBidi"/>
          <w:b/>
          <w:bCs/>
          <w:sz w:val="26"/>
          <w:szCs w:val="26"/>
          <w:lang w:val="es-AR"/>
        </w:rPr>
        <w:t>,</w:t>
      </w:r>
      <w:r>
        <w:rPr>
          <w:rFonts w:asciiTheme="majorBidi" w:hAnsiTheme="majorBidi" w:cstheme="majorBidi"/>
          <w:b/>
          <w:sz w:val="26"/>
          <w:szCs w:val="26"/>
          <w:lang w:val="es-AR"/>
        </w:rPr>
        <w:t xml:space="preserve"> por sus siglas en inglés) para facilitar </w:t>
      </w:r>
      <w:r w:rsidR="00B72B9D">
        <w:rPr>
          <w:rFonts w:asciiTheme="majorBidi" w:hAnsiTheme="majorBidi" w:cstheme="majorBidi"/>
          <w:b/>
          <w:sz w:val="26"/>
          <w:szCs w:val="26"/>
          <w:lang w:val="es-AR"/>
        </w:rPr>
        <w:t>el intercambio</w:t>
      </w:r>
      <w:r>
        <w:rPr>
          <w:rFonts w:asciiTheme="majorBidi" w:hAnsiTheme="majorBidi" w:cstheme="majorBidi"/>
          <w:b/>
          <w:sz w:val="26"/>
          <w:szCs w:val="26"/>
          <w:lang w:val="es-AR"/>
        </w:rPr>
        <w:t xml:space="preserve"> de conocimientos entre las compañías de tecnologías ya establecidas y las </w:t>
      </w:r>
      <w:r w:rsidR="00F81069">
        <w:rPr>
          <w:rFonts w:asciiTheme="majorBidi" w:hAnsiTheme="majorBidi" w:cstheme="majorBidi"/>
          <w:b/>
          <w:sz w:val="26"/>
          <w:szCs w:val="26"/>
          <w:lang w:val="es-AR"/>
        </w:rPr>
        <w:t>emergentes.</w:t>
      </w:r>
    </w:p>
    <w:p w14:paraId="12F88B44" w14:textId="6403643A" w:rsidR="00F81069" w:rsidRDefault="00F81069" w:rsidP="000635C7">
      <w:pPr>
        <w:spacing w:after="0"/>
        <w:jc w:val="both"/>
        <w:rPr>
          <w:rFonts w:asciiTheme="majorBidi" w:hAnsiTheme="majorBidi" w:cstheme="majorBidi"/>
          <w:b/>
          <w:sz w:val="26"/>
          <w:szCs w:val="26"/>
          <w:lang w:val="es-AR"/>
        </w:rPr>
      </w:pPr>
    </w:p>
    <w:p w14:paraId="7128EB92" w14:textId="68F3193F" w:rsidR="00F81069" w:rsidRDefault="00F81069" w:rsidP="000635C7">
      <w:pPr>
        <w:spacing w:after="0"/>
        <w:jc w:val="both"/>
        <w:rPr>
          <w:rFonts w:asciiTheme="majorBidi" w:hAnsiTheme="majorBidi" w:cstheme="majorBidi"/>
          <w:b/>
          <w:sz w:val="26"/>
          <w:szCs w:val="26"/>
          <w:lang w:val="es-AR"/>
        </w:rPr>
      </w:pPr>
      <w:r>
        <w:rPr>
          <w:rFonts w:asciiTheme="majorBidi" w:hAnsiTheme="majorBidi" w:cstheme="majorBidi"/>
          <w:b/>
          <w:sz w:val="26"/>
          <w:szCs w:val="26"/>
          <w:lang w:val="es-AR"/>
        </w:rPr>
        <w:t xml:space="preserve">La KSP también </w:t>
      </w:r>
      <w:r w:rsidR="00976C12">
        <w:rPr>
          <w:rFonts w:asciiTheme="majorBidi" w:hAnsiTheme="majorBidi" w:cstheme="majorBidi"/>
          <w:b/>
          <w:sz w:val="26"/>
          <w:szCs w:val="26"/>
          <w:lang w:val="es-AR"/>
        </w:rPr>
        <w:t>ayuda a preparar</w:t>
      </w:r>
      <w:r>
        <w:rPr>
          <w:rFonts w:asciiTheme="majorBidi" w:hAnsiTheme="majorBidi" w:cstheme="majorBidi"/>
          <w:b/>
          <w:sz w:val="26"/>
          <w:szCs w:val="26"/>
          <w:lang w:val="es-AR"/>
        </w:rPr>
        <w:t xml:space="preserve"> compañías emergentes para </w:t>
      </w:r>
      <w:r w:rsidR="00976C12">
        <w:rPr>
          <w:rFonts w:asciiTheme="majorBidi" w:hAnsiTheme="majorBidi" w:cstheme="majorBidi"/>
          <w:b/>
          <w:sz w:val="26"/>
          <w:szCs w:val="26"/>
          <w:lang w:val="es-AR"/>
        </w:rPr>
        <w:t xml:space="preserve">que </w:t>
      </w:r>
      <w:r>
        <w:rPr>
          <w:rFonts w:asciiTheme="majorBidi" w:hAnsiTheme="majorBidi" w:cstheme="majorBidi"/>
          <w:b/>
          <w:sz w:val="26"/>
          <w:szCs w:val="26"/>
          <w:lang w:val="es-AR"/>
        </w:rPr>
        <w:t>respond</w:t>
      </w:r>
      <w:r w:rsidR="00976C12">
        <w:rPr>
          <w:rFonts w:asciiTheme="majorBidi" w:hAnsiTheme="majorBidi" w:cstheme="majorBidi"/>
          <w:b/>
          <w:sz w:val="26"/>
          <w:szCs w:val="26"/>
          <w:lang w:val="es-AR"/>
        </w:rPr>
        <w:t>an</w:t>
      </w:r>
      <w:r>
        <w:rPr>
          <w:rFonts w:asciiTheme="majorBidi" w:hAnsiTheme="majorBidi" w:cstheme="majorBidi"/>
          <w:b/>
          <w:sz w:val="26"/>
          <w:szCs w:val="26"/>
          <w:lang w:val="es-AR"/>
        </w:rPr>
        <w:t xml:space="preserve"> de manera eficaz a demandas de pruebas electrónicas. </w:t>
      </w:r>
    </w:p>
    <w:p w14:paraId="4D7EFD49" w14:textId="1BC7CA70" w:rsidR="00F81069" w:rsidRDefault="00F81069" w:rsidP="000635C7">
      <w:pPr>
        <w:spacing w:after="0"/>
        <w:jc w:val="both"/>
        <w:rPr>
          <w:rFonts w:asciiTheme="majorBidi" w:hAnsiTheme="majorBidi" w:cstheme="majorBidi"/>
          <w:b/>
          <w:sz w:val="26"/>
          <w:szCs w:val="26"/>
          <w:lang w:val="es-AR"/>
        </w:rPr>
      </w:pPr>
    </w:p>
    <w:p w14:paraId="5AADFA43" w14:textId="56CFD06A" w:rsidR="00F81069" w:rsidRDefault="008A1C84" w:rsidP="000635C7">
      <w:pPr>
        <w:spacing w:after="0"/>
        <w:jc w:val="both"/>
        <w:rPr>
          <w:rFonts w:asciiTheme="majorBidi" w:hAnsiTheme="majorBidi" w:cstheme="majorBidi"/>
          <w:b/>
          <w:sz w:val="26"/>
          <w:szCs w:val="26"/>
          <w:lang w:val="es-AR"/>
        </w:rPr>
      </w:pPr>
      <w:r w:rsidRPr="008F3984">
        <w:rPr>
          <w:rFonts w:asciiTheme="majorBidi" w:hAnsiTheme="majorBidi" w:cstheme="majorBidi"/>
          <w:b/>
          <w:sz w:val="26"/>
          <w:szCs w:val="26"/>
          <w:lang w:val="es-AR"/>
        </w:rPr>
        <w:t>Al actuar de acuerdo con la Resolución 2396 (2017) del Consejo de Seguridad, también continua</w:t>
      </w:r>
      <w:r w:rsidR="008F3984" w:rsidRPr="008F3984">
        <w:rPr>
          <w:rFonts w:asciiTheme="majorBidi" w:hAnsiTheme="majorBidi" w:cstheme="majorBidi"/>
          <w:b/>
          <w:sz w:val="26"/>
          <w:szCs w:val="26"/>
          <w:lang w:val="es-AR"/>
        </w:rPr>
        <w:t>mo</w:t>
      </w:r>
      <w:r w:rsidRPr="008F3984">
        <w:rPr>
          <w:rFonts w:asciiTheme="majorBidi" w:hAnsiTheme="majorBidi" w:cstheme="majorBidi"/>
          <w:b/>
          <w:sz w:val="26"/>
          <w:szCs w:val="26"/>
          <w:lang w:val="es-AR"/>
        </w:rPr>
        <w:t xml:space="preserve">s con nuestra estrecha cooperación con UNODC y la Asociación Internacional de Fiscales, con el apoyo de Francia, Alemania, Japón y </w:t>
      </w:r>
      <w:r w:rsidRPr="008F3984">
        <w:rPr>
          <w:rFonts w:asciiTheme="majorBidi" w:hAnsiTheme="majorBidi" w:cstheme="majorBidi"/>
          <w:b/>
          <w:sz w:val="26"/>
          <w:szCs w:val="26"/>
          <w:lang w:val="es-AR"/>
        </w:rPr>
        <w:lastRenderedPageBreak/>
        <w:t>los Estados Unidos de América</w:t>
      </w:r>
      <w:r>
        <w:rPr>
          <w:rFonts w:asciiTheme="majorBidi" w:hAnsiTheme="majorBidi" w:cstheme="majorBidi"/>
          <w:b/>
          <w:sz w:val="26"/>
          <w:szCs w:val="26"/>
          <w:lang w:val="es-AR"/>
        </w:rPr>
        <w:t xml:space="preserve">, para ayudar a que los fiscales e investigadores obtengan pruebas digitales. </w:t>
      </w:r>
    </w:p>
    <w:p w14:paraId="5A4133C6" w14:textId="126C0E32" w:rsidR="008A1C84" w:rsidRDefault="008A1C84" w:rsidP="000635C7">
      <w:pPr>
        <w:spacing w:after="0"/>
        <w:jc w:val="both"/>
        <w:rPr>
          <w:rFonts w:asciiTheme="majorBidi" w:hAnsiTheme="majorBidi" w:cstheme="majorBidi"/>
          <w:b/>
          <w:sz w:val="26"/>
          <w:szCs w:val="26"/>
          <w:lang w:val="es-AR"/>
        </w:rPr>
      </w:pPr>
    </w:p>
    <w:p w14:paraId="566950C8" w14:textId="17576DA7" w:rsidR="008A1C84" w:rsidRDefault="00CC6CD6" w:rsidP="000635C7">
      <w:pPr>
        <w:spacing w:after="0"/>
        <w:jc w:val="both"/>
        <w:rPr>
          <w:rFonts w:asciiTheme="majorBidi" w:hAnsiTheme="majorBidi" w:cstheme="majorBidi"/>
          <w:b/>
          <w:sz w:val="26"/>
          <w:szCs w:val="26"/>
          <w:lang w:val="es-AR"/>
        </w:rPr>
      </w:pPr>
      <w:r>
        <w:rPr>
          <w:rFonts w:asciiTheme="majorBidi" w:hAnsiTheme="majorBidi" w:cstheme="majorBidi"/>
          <w:b/>
          <w:sz w:val="26"/>
          <w:szCs w:val="26"/>
          <w:lang w:val="es-AR"/>
        </w:rPr>
        <w:t xml:space="preserve">Acogeríamos con benaplácito </w:t>
      </w:r>
      <w:r w:rsidR="00343F82" w:rsidRPr="00DB4E09">
        <w:rPr>
          <w:rFonts w:asciiTheme="majorBidi" w:hAnsiTheme="majorBidi" w:cstheme="majorBidi"/>
          <w:b/>
          <w:sz w:val="26"/>
          <w:szCs w:val="26"/>
          <w:lang w:val="es-AR"/>
        </w:rPr>
        <w:t>la participación</w:t>
      </w:r>
      <w:r w:rsidR="008A1C84" w:rsidRPr="00DB4E09">
        <w:rPr>
          <w:rFonts w:asciiTheme="majorBidi" w:hAnsiTheme="majorBidi" w:cstheme="majorBidi"/>
          <w:b/>
          <w:sz w:val="26"/>
          <w:szCs w:val="26"/>
          <w:lang w:val="es-AR"/>
        </w:rPr>
        <w:t xml:space="preserve"> de más Estados miembro en esta iniciativa, </w:t>
      </w:r>
      <w:r w:rsidR="003139F7" w:rsidRPr="00DB4E09">
        <w:rPr>
          <w:rFonts w:asciiTheme="majorBidi" w:hAnsiTheme="majorBidi" w:cstheme="majorBidi"/>
          <w:b/>
          <w:sz w:val="26"/>
          <w:szCs w:val="26"/>
          <w:lang w:val="es-AR"/>
        </w:rPr>
        <w:t xml:space="preserve">a </w:t>
      </w:r>
      <w:r w:rsidR="00FF28FA" w:rsidRPr="00DB4E09">
        <w:rPr>
          <w:rFonts w:asciiTheme="majorBidi" w:hAnsiTheme="majorBidi" w:cstheme="majorBidi"/>
          <w:b/>
          <w:sz w:val="26"/>
          <w:szCs w:val="26"/>
          <w:lang w:val="es-AR"/>
        </w:rPr>
        <w:t xml:space="preserve">la </w:t>
      </w:r>
      <w:r w:rsidR="008A1C84" w:rsidRPr="00DB4E09">
        <w:rPr>
          <w:rFonts w:asciiTheme="majorBidi" w:hAnsiTheme="majorBidi" w:cstheme="majorBidi"/>
          <w:b/>
          <w:sz w:val="26"/>
          <w:szCs w:val="26"/>
          <w:lang w:val="es-AR"/>
        </w:rPr>
        <w:t>que consideramos una manera eficaz de as</w:t>
      </w:r>
      <w:r>
        <w:rPr>
          <w:rFonts w:asciiTheme="majorBidi" w:hAnsiTheme="majorBidi" w:cstheme="majorBidi"/>
          <w:b/>
          <w:sz w:val="26"/>
          <w:szCs w:val="26"/>
          <w:lang w:val="es-AR"/>
        </w:rPr>
        <w:t>istir a los Estados miembro en aras de</w:t>
      </w:r>
      <w:r w:rsidR="008A1C84" w:rsidRPr="00DB4E09">
        <w:rPr>
          <w:rFonts w:asciiTheme="majorBidi" w:hAnsiTheme="majorBidi" w:cstheme="majorBidi"/>
          <w:b/>
          <w:sz w:val="26"/>
          <w:szCs w:val="26"/>
          <w:lang w:val="es-AR"/>
        </w:rPr>
        <w:t xml:space="preserve"> </w:t>
      </w:r>
      <w:r w:rsidR="004701F8" w:rsidRPr="00DB4E09">
        <w:rPr>
          <w:rFonts w:asciiTheme="majorBidi" w:hAnsiTheme="majorBidi" w:cstheme="majorBidi"/>
          <w:b/>
          <w:sz w:val="26"/>
          <w:szCs w:val="26"/>
          <w:lang w:val="es-AR"/>
        </w:rPr>
        <w:t>superar</w:t>
      </w:r>
      <w:r w:rsidR="008A1C84" w:rsidRPr="00DB4E09">
        <w:rPr>
          <w:rFonts w:asciiTheme="majorBidi" w:hAnsiTheme="majorBidi" w:cstheme="majorBidi"/>
          <w:b/>
          <w:sz w:val="26"/>
          <w:szCs w:val="26"/>
          <w:lang w:val="es-AR"/>
        </w:rPr>
        <w:t xml:space="preserve"> </w:t>
      </w:r>
      <w:r w:rsidR="004701F8" w:rsidRPr="00DB4E09">
        <w:rPr>
          <w:rFonts w:asciiTheme="majorBidi" w:hAnsiTheme="majorBidi" w:cstheme="majorBidi"/>
          <w:b/>
          <w:sz w:val="26"/>
          <w:szCs w:val="26"/>
          <w:lang w:val="es-AR"/>
        </w:rPr>
        <w:t xml:space="preserve">los </w:t>
      </w:r>
      <w:r w:rsidR="008A1C84" w:rsidRPr="00DB4E09">
        <w:rPr>
          <w:rFonts w:asciiTheme="majorBidi" w:hAnsiTheme="majorBidi" w:cstheme="majorBidi"/>
          <w:b/>
          <w:sz w:val="26"/>
          <w:szCs w:val="26"/>
          <w:lang w:val="es-AR"/>
        </w:rPr>
        <w:t xml:space="preserve">desafíos </w:t>
      </w:r>
      <w:r w:rsidR="002D61FB" w:rsidRPr="00DB4E09">
        <w:rPr>
          <w:rFonts w:asciiTheme="majorBidi" w:hAnsiTheme="majorBidi" w:cstheme="majorBidi"/>
          <w:b/>
          <w:sz w:val="26"/>
          <w:szCs w:val="26"/>
          <w:lang w:val="es-AR"/>
        </w:rPr>
        <w:t>de su</w:t>
      </w:r>
      <w:r w:rsidR="004701F8" w:rsidRPr="00DB4E09">
        <w:rPr>
          <w:rFonts w:asciiTheme="majorBidi" w:hAnsiTheme="majorBidi" w:cstheme="majorBidi"/>
          <w:b/>
          <w:sz w:val="26"/>
          <w:szCs w:val="26"/>
          <w:lang w:val="es-AR"/>
        </w:rPr>
        <w:t>m</w:t>
      </w:r>
      <w:r w:rsidR="002D61FB" w:rsidRPr="00DB4E09">
        <w:rPr>
          <w:rFonts w:asciiTheme="majorBidi" w:hAnsiTheme="majorBidi" w:cstheme="majorBidi"/>
          <w:b/>
          <w:sz w:val="26"/>
          <w:szCs w:val="26"/>
          <w:lang w:val="es-AR"/>
        </w:rPr>
        <w:t>a dificultad</w:t>
      </w:r>
      <w:r w:rsidR="008A1C84" w:rsidRPr="00DB4E09">
        <w:rPr>
          <w:rFonts w:asciiTheme="majorBidi" w:hAnsiTheme="majorBidi" w:cstheme="majorBidi"/>
          <w:b/>
          <w:sz w:val="26"/>
          <w:szCs w:val="26"/>
          <w:lang w:val="es-AR"/>
        </w:rPr>
        <w:t xml:space="preserve"> a los que se enfrentan en esta área.</w:t>
      </w:r>
      <w:r w:rsidR="008A1C84">
        <w:rPr>
          <w:rFonts w:asciiTheme="majorBidi" w:hAnsiTheme="majorBidi" w:cstheme="majorBidi"/>
          <w:b/>
          <w:sz w:val="26"/>
          <w:szCs w:val="26"/>
          <w:lang w:val="es-AR"/>
        </w:rPr>
        <w:t xml:space="preserve"> </w:t>
      </w:r>
    </w:p>
    <w:p w14:paraId="0708F859" w14:textId="23AF5D3D" w:rsidR="008A1C84" w:rsidRDefault="008A1C84" w:rsidP="000635C7">
      <w:pPr>
        <w:spacing w:after="0"/>
        <w:jc w:val="both"/>
        <w:rPr>
          <w:rFonts w:asciiTheme="majorBidi" w:hAnsiTheme="majorBidi" w:cstheme="majorBidi"/>
          <w:b/>
          <w:sz w:val="26"/>
          <w:szCs w:val="26"/>
          <w:lang w:val="es-AR"/>
        </w:rPr>
      </w:pPr>
    </w:p>
    <w:p w14:paraId="1998BDC9" w14:textId="4C751A5F" w:rsidR="008A1C84" w:rsidRDefault="008A1C84" w:rsidP="000635C7">
      <w:pPr>
        <w:spacing w:after="0"/>
        <w:jc w:val="both"/>
        <w:rPr>
          <w:rFonts w:asciiTheme="majorBidi" w:hAnsiTheme="majorBidi" w:cstheme="majorBidi"/>
          <w:b/>
          <w:sz w:val="26"/>
          <w:szCs w:val="26"/>
          <w:lang w:val="es-AR"/>
        </w:rPr>
      </w:pPr>
      <w:r w:rsidRPr="009D3F5D">
        <w:rPr>
          <w:rFonts w:asciiTheme="majorBidi" w:hAnsiTheme="majorBidi" w:cstheme="majorBidi"/>
          <w:b/>
          <w:sz w:val="26"/>
          <w:szCs w:val="26"/>
          <w:lang w:val="es-AR"/>
        </w:rPr>
        <w:t>También nos comprometemos a involucrar a</w:t>
      </w:r>
      <w:r>
        <w:rPr>
          <w:rFonts w:asciiTheme="majorBidi" w:hAnsiTheme="majorBidi" w:cstheme="majorBidi"/>
          <w:b/>
          <w:sz w:val="26"/>
          <w:szCs w:val="26"/>
          <w:lang w:val="es-AR"/>
        </w:rPr>
        <w:t xml:space="preserve"> más proveedores del servicio de Internet. </w:t>
      </w:r>
    </w:p>
    <w:p w14:paraId="3151A18D" w14:textId="438199CF" w:rsidR="008A1C84" w:rsidRDefault="008A1C84" w:rsidP="000635C7">
      <w:pPr>
        <w:spacing w:after="0"/>
        <w:jc w:val="both"/>
        <w:rPr>
          <w:rFonts w:asciiTheme="majorBidi" w:hAnsiTheme="majorBidi" w:cstheme="majorBidi"/>
          <w:b/>
          <w:sz w:val="26"/>
          <w:szCs w:val="26"/>
          <w:lang w:val="es-AR"/>
        </w:rPr>
      </w:pPr>
    </w:p>
    <w:p w14:paraId="5DF6783C" w14:textId="69BF08A5" w:rsidR="008A1C84" w:rsidRDefault="008A1C84" w:rsidP="000635C7">
      <w:pPr>
        <w:spacing w:after="0"/>
        <w:jc w:val="both"/>
        <w:rPr>
          <w:rFonts w:asciiTheme="majorBidi" w:hAnsiTheme="majorBidi" w:cstheme="majorBidi"/>
          <w:b/>
          <w:sz w:val="26"/>
          <w:szCs w:val="26"/>
          <w:lang w:val="es-AR"/>
        </w:rPr>
      </w:pPr>
      <w:r w:rsidRPr="00CE6E9C">
        <w:rPr>
          <w:rFonts w:asciiTheme="majorBidi" w:hAnsiTheme="majorBidi" w:cstheme="majorBidi"/>
          <w:b/>
          <w:sz w:val="26"/>
          <w:szCs w:val="26"/>
          <w:lang w:val="es-AR"/>
        </w:rPr>
        <w:t xml:space="preserve">De manera más </w:t>
      </w:r>
      <w:r w:rsidR="00124D7E" w:rsidRPr="00CE6E9C">
        <w:rPr>
          <w:rFonts w:asciiTheme="majorBidi" w:hAnsiTheme="majorBidi" w:cstheme="majorBidi"/>
          <w:b/>
          <w:sz w:val="26"/>
          <w:szCs w:val="26"/>
          <w:lang w:val="es-AR"/>
        </w:rPr>
        <w:t>concreta</w:t>
      </w:r>
      <w:r w:rsidRPr="00CE6E9C">
        <w:rPr>
          <w:rFonts w:asciiTheme="majorBidi" w:hAnsiTheme="majorBidi" w:cstheme="majorBidi"/>
          <w:b/>
          <w:sz w:val="26"/>
          <w:szCs w:val="26"/>
          <w:lang w:val="es-AR"/>
        </w:rPr>
        <w:t>,</w:t>
      </w:r>
      <w:r>
        <w:rPr>
          <w:rFonts w:asciiTheme="majorBidi" w:hAnsiTheme="majorBidi" w:cstheme="majorBidi"/>
          <w:b/>
          <w:sz w:val="26"/>
          <w:szCs w:val="26"/>
          <w:lang w:val="es-AR"/>
        </w:rPr>
        <w:t xml:space="preserve"> tenemos como </w:t>
      </w:r>
      <w:r w:rsidRPr="00225C8D">
        <w:rPr>
          <w:rFonts w:asciiTheme="majorBidi" w:hAnsiTheme="majorBidi" w:cstheme="majorBidi"/>
          <w:b/>
          <w:sz w:val="26"/>
          <w:szCs w:val="26"/>
          <w:lang w:val="es-AR"/>
        </w:rPr>
        <w:t>objetivo apoyar a nuestros socios del sector privado para design</w:t>
      </w:r>
      <w:r w:rsidR="005C2E63" w:rsidRPr="00225C8D">
        <w:rPr>
          <w:rFonts w:asciiTheme="majorBidi" w:hAnsiTheme="majorBidi" w:cstheme="majorBidi"/>
          <w:b/>
          <w:sz w:val="26"/>
          <w:szCs w:val="26"/>
          <w:lang w:val="es-AR"/>
        </w:rPr>
        <w:t>ar</w:t>
      </w:r>
      <w:r w:rsidRPr="00225C8D">
        <w:rPr>
          <w:rFonts w:asciiTheme="majorBidi" w:hAnsiTheme="majorBidi" w:cstheme="majorBidi"/>
          <w:b/>
          <w:sz w:val="26"/>
          <w:szCs w:val="26"/>
          <w:lang w:val="es-AR"/>
        </w:rPr>
        <w:t xml:space="preserve"> focos de atención</w:t>
      </w:r>
      <w:r>
        <w:rPr>
          <w:rFonts w:asciiTheme="majorBidi" w:hAnsiTheme="majorBidi" w:cstheme="majorBidi"/>
          <w:b/>
          <w:sz w:val="26"/>
          <w:szCs w:val="26"/>
          <w:lang w:val="es-AR"/>
        </w:rPr>
        <w:t xml:space="preserve"> constantes para cooperar con investigadores, </w:t>
      </w:r>
      <w:r w:rsidRPr="00225C8D">
        <w:rPr>
          <w:rFonts w:asciiTheme="majorBidi" w:hAnsiTheme="majorBidi" w:cstheme="majorBidi"/>
          <w:b/>
          <w:sz w:val="26"/>
          <w:szCs w:val="26"/>
          <w:lang w:val="es-AR"/>
        </w:rPr>
        <w:t>Autoridades Centrales y fiscales en la conservación de pruebas</w:t>
      </w:r>
      <w:r>
        <w:rPr>
          <w:rFonts w:asciiTheme="majorBidi" w:hAnsiTheme="majorBidi" w:cstheme="majorBidi"/>
          <w:b/>
          <w:sz w:val="26"/>
          <w:szCs w:val="26"/>
          <w:lang w:val="es-AR"/>
        </w:rPr>
        <w:t xml:space="preserve">. </w:t>
      </w:r>
    </w:p>
    <w:p w14:paraId="44E2F34E" w14:textId="519CC363" w:rsidR="00966A1F" w:rsidRDefault="00966A1F" w:rsidP="000635C7">
      <w:pPr>
        <w:spacing w:after="0"/>
        <w:jc w:val="both"/>
        <w:rPr>
          <w:rFonts w:asciiTheme="majorBidi" w:hAnsiTheme="majorBidi" w:cstheme="majorBidi"/>
          <w:b/>
          <w:sz w:val="26"/>
          <w:szCs w:val="26"/>
          <w:lang w:val="es-AR"/>
        </w:rPr>
      </w:pPr>
    </w:p>
    <w:p w14:paraId="060094D2" w14:textId="124B8BB5" w:rsidR="00966A1F" w:rsidRPr="00F434AC" w:rsidRDefault="00382690" w:rsidP="000635C7">
      <w:pPr>
        <w:spacing w:after="0"/>
        <w:jc w:val="both"/>
        <w:rPr>
          <w:rFonts w:asciiTheme="majorBidi" w:hAnsiTheme="majorBidi" w:cstheme="majorBidi"/>
          <w:b/>
          <w:i/>
          <w:iCs/>
          <w:sz w:val="26"/>
          <w:szCs w:val="26"/>
          <w:lang w:val="es-AR"/>
        </w:rPr>
      </w:pPr>
      <w:r w:rsidRPr="00F434AC">
        <w:rPr>
          <w:rFonts w:asciiTheme="majorBidi" w:hAnsiTheme="majorBidi" w:cstheme="majorBidi"/>
          <w:b/>
          <w:i/>
          <w:iCs/>
          <w:sz w:val="26"/>
          <w:szCs w:val="26"/>
          <w:lang w:val="es-AR"/>
        </w:rPr>
        <w:t>Fiscal Nacional</w:t>
      </w:r>
      <w:r w:rsidR="00966A1F" w:rsidRPr="00F434AC">
        <w:rPr>
          <w:rFonts w:asciiTheme="majorBidi" w:hAnsiTheme="majorBidi" w:cstheme="majorBidi"/>
          <w:b/>
          <w:i/>
          <w:iCs/>
          <w:sz w:val="26"/>
          <w:szCs w:val="26"/>
          <w:lang w:val="es-AR"/>
        </w:rPr>
        <w:t>, fiscales generales, damas y caballeros,</w:t>
      </w:r>
    </w:p>
    <w:p w14:paraId="2A8BDCF0" w14:textId="52A7A712" w:rsidR="00966A1F" w:rsidRDefault="00966A1F" w:rsidP="000635C7">
      <w:pPr>
        <w:spacing w:after="0"/>
        <w:jc w:val="both"/>
        <w:rPr>
          <w:rFonts w:asciiTheme="majorBidi" w:hAnsiTheme="majorBidi" w:cstheme="majorBidi"/>
          <w:b/>
          <w:sz w:val="26"/>
          <w:szCs w:val="26"/>
          <w:lang w:val="es-AR"/>
        </w:rPr>
      </w:pPr>
    </w:p>
    <w:p w14:paraId="04C14D1C" w14:textId="374E5B48" w:rsidR="00966A1F" w:rsidRDefault="00966A1F" w:rsidP="000635C7">
      <w:pPr>
        <w:spacing w:after="0"/>
        <w:jc w:val="both"/>
        <w:rPr>
          <w:rFonts w:asciiTheme="majorBidi" w:hAnsiTheme="majorBidi" w:cstheme="majorBidi"/>
          <w:b/>
          <w:sz w:val="26"/>
          <w:szCs w:val="26"/>
          <w:lang w:val="es-AR"/>
        </w:rPr>
      </w:pPr>
      <w:r>
        <w:rPr>
          <w:rFonts w:asciiTheme="majorBidi" w:hAnsiTheme="majorBidi" w:cstheme="majorBidi"/>
          <w:b/>
          <w:sz w:val="26"/>
          <w:szCs w:val="26"/>
          <w:lang w:val="es-AR"/>
        </w:rPr>
        <w:t xml:space="preserve">Debemos </w:t>
      </w:r>
      <w:r w:rsidR="00BB6478">
        <w:rPr>
          <w:rFonts w:asciiTheme="majorBidi" w:hAnsiTheme="majorBidi" w:cstheme="majorBidi"/>
          <w:b/>
          <w:sz w:val="26"/>
          <w:szCs w:val="26"/>
          <w:lang w:val="es-AR"/>
        </w:rPr>
        <w:t>se</w:t>
      </w:r>
      <w:r>
        <w:rPr>
          <w:rFonts w:asciiTheme="majorBidi" w:hAnsiTheme="majorBidi" w:cstheme="majorBidi"/>
          <w:b/>
          <w:sz w:val="26"/>
          <w:szCs w:val="26"/>
          <w:lang w:val="es-AR"/>
        </w:rPr>
        <w:t xml:space="preserve">r conscientes todo el tiempo de que los terroristas siguen adaptando sus tácticas y estrategias </w:t>
      </w:r>
      <w:r w:rsidR="008A1E9C">
        <w:rPr>
          <w:rFonts w:asciiTheme="majorBidi" w:hAnsiTheme="majorBidi" w:cstheme="majorBidi"/>
          <w:b/>
          <w:sz w:val="26"/>
          <w:szCs w:val="26"/>
          <w:lang w:val="es-AR"/>
        </w:rPr>
        <w:t>de</w:t>
      </w:r>
      <w:r>
        <w:rPr>
          <w:rFonts w:asciiTheme="majorBidi" w:hAnsiTheme="majorBidi" w:cstheme="majorBidi"/>
          <w:b/>
          <w:sz w:val="26"/>
          <w:szCs w:val="26"/>
          <w:lang w:val="es-AR"/>
        </w:rPr>
        <w:t xml:space="preserve"> explot</w:t>
      </w:r>
      <w:r w:rsidR="008A1E9C">
        <w:rPr>
          <w:rFonts w:asciiTheme="majorBidi" w:hAnsiTheme="majorBidi" w:cstheme="majorBidi"/>
          <w:b/>
          <w:sz w:val="26"/>
          <w:szCs w:val="26"/>
          <w:lang w:val="es-AR"/>
        </w:rPr>
        <w:t>ación de</w:t>
      </w:r>
      <w:r>
        <w:rPr>
          <w:rFonts w:asciiTheme="majorBidi" w:hAnsiTheme="majorBidi" w:cstheme="majorBidi"/>
          <w:b/>
          <w:sz w:val="26"/>
          <w:szCs w:val="26"/>
          <w:lang w:val="es-AR"/>
        </w:rPr>
        <w:t xml:space="preserve"> las tecnologías de la información y la comunicación (ICT, por sus siglas en inglés).</w:t>
      </w:r>
    </w:p>
    <w:p w14:paraId="0024FC57" w14:textId="78D2C925" w:rsidR="008A1C84" w:rsidRDefault="008A1C84" w:rsidP="000635C7">
      <w:pPr>
        <w:spacing w:after="0"/>
        <w:jc w:val="both"/>
        <w:rPr>
          <w:rFonts w:asciiTheme="majorBidi" w:hAnsiTheme="majorBidi" w:cstheme="majorBidi"/>
          <w:b/>
          <w:sz w:val="26"/>
          <w:szCs w:val="26"/>
          <w:lang w:val="es-AR"/>
        </w:rPr>
      </w:pPr>
    </w:p>
    <w:p w14:paraId="497B8FBF" w14:textId="7A76651F" w:rsidR="00966A1F" w:rsidRDefault="00966A1F" w:rsidP="000635C7">
      <w:pPr>
        <w:spacing w:after="0"/>
        <w:jc w:val="both"/>
        <w:rPr>
          <w:rFonts w:asciiTheme="majorBidi" w:hAnsiTheme="majorBidi" w:cstheme="majorBidi"/>
          <w:b/>
          <w:bCs/>
          <w:sz w:val="26"/>
          <w:szCs w:val="26"/>
          <w:lang w:val="es-AR"/>
        </w:rPr>
      </w:pPr>
      <w:r w:rsidRPr="000B1D4B">
        <w:rPr>
          <w:rFonts w:asciiTheme="majorBidi" w:hAnsiTheme="majorBidi" w:cstheme="majorBidi"/>
          <w:b/>
          <w:sz w:val="26"/>
          <w:szCs w:val="26"/>
          <w:lang w:val="es-AR"/>
        </w:rPr>
        <w:t xml:space="preserve">Creemos que el lanzamiento de nuestra </w:t>
      </w:r>
      <w:r w:rsidRPr="000B1D4B">
        <w:rPr>
          <w:rFonts w:asciiTheme="majorBidi" w:hAnsiTheme="majorBidi" w:cstheme="majorBidi"/>
          <w:b/>
          <w:bCs/>
          <w:i/>
          <w:iCs/>
          <w:sz w:val="26"/>
          <w:szCs w:val="26"/>
          <w:lang w:val="es-AR"/>
        </w:rPr>
        <w:t xml:space="preserve">Guía práctica para </w:t>
      </w:r>
      <w:r w:rsidR="003A318C" w:rsidRPr="000B1D4B">
        <w:rPr>
          <w:rFonts w:asciiTheme="majorBidi" w:hAnsiTheme="majorBidi" w:cstheme="majorBidi"/>
          <w:b/>
          <w:bCs/>
          <w:i/>
          <w:iCs/>
          <w:sz w:val="26"/>
          <w:szCs w:val="26"/>
          <w:lang w:val="es-AR"/>
        </w:rPr>
        <w:t>la solicitud de</w:t>
      </w:r>
      <w:r w:rsidRPr="000B1D4B">
        <w:rPr>
          <w:rFonts w:asciiTheme="majorBidi" w:hAnsiTheme="majorBidi" w:cstheme="majorBidi"/>
          <w:b/>
          <w:bCs/>
          <w:i/>
          <w:iCs/>
          <w:sz w:val="26"/>
          <w:szCs w:val="26"/>
          <w:lang w:val="es-AR"/>
        </w:rPr>
        <w:t xml:space="preserve"> pruebas electrónicas trasfronterizas</w:t>
      </w:r>
      <w:r w:rsidRPr="000B1D4B">
        <w:rPr>
          <w:rFonts w:asciiTheme="majorBidi" w:hAnsiTheme="majorBidi" w:cstheme="majorBidi"/>
          <w:b/>
          <w:bCs/>
          <w:sz w:val="26"/>
          <w:szCs w:val="26"/>
          <w:lang w:val="es-AR"/>
        </w:rPr>
        <w:t xml:space="preserve"> es un paso importante hacia una mayor cooperación</w:t>
      </w:r>
      <w:r w:rsidRPr="00432D92">
        <w:rPr>
          <w:rFonts w:asciiTheme="majorBidi" w:hAnsiTheme="majorBidi" w:cstheme="majorBidi"/>
          <w:b/>
          <w:bCs/>
          <w:sz w:val="26"/>
          <w:szCs w:val="26"/>
          <w:lang w:val="es-AR"/>
        </w:rPr>
        <w:t>.</w:t>
      </w:r>
    </w:p>
    <w:p w14:paraId="55E40B5F" w14:textId="28951667" w:rsidR="00966A1F" w:rsidRDefault="00966A1F" w:rsidP="000635C7">
      <w:pPr>
        <w:spacing w:after="0"/>
        <w:jc w:val="both"/>
        <w:rPr>
          <w:rFonts w:asciiTheme="majorBidi" w:hAnsiTheme="majorBidi" w:cstheme="majorBidi"/>
          <w:b/>
          <w:bCs/>
          <w:sz w:val="26"/>
          <w:szCs w:val="26"/>
          <w:lang w:val="es-AR"/>
        </w:rPr>
      </w:pPr>
    </w:p>
    <w:p w14:paraId="7A892D8E" w14:textId="3E33E085" w:rsidR="00966A1F" w:rsidRDefault="00966A1F" w:rsidP="000635C7">
      <w:pPr>
        <w:spacing w:after="0"/>
        <w:jc w:val="both"/>
        <w:rPr>
          <w:rFonts w:asciiTheme="majorBidi" w:hAnsiTheme="majorBidi" w:cstheme="majorBidi"/>
          <w:b/>
          <w:bCs/>
          <w:sz w:val="26"/>
          <w:szCs w:val="26"/>
          <w:lang w:val="es-AR"/>
        </w:rPr>
      </w:pPr>
      <w:r>
        <w:rPr>
          <w:rFonts w:asciiTheme="majorBidi" w:hAnsiTheme="majorBidi" w:cstheme="majorBidi"/>
          <w:b/>
          <w:bCs/>
          <w:sz w:val="26"/>
          <w:szCs w:val="26"/>
          <w:lang w:val="es-AR"/>
        </w:rPr>
        <w:t xml:space="preserve">Otro desafío importante se relaciona con la obtención de pruebas de situaciones de conflicto, posconflicto </w:t>
      </w:r>
      <w:r w:rsidR="0023446C">
        <w:rPr>
          <w:rFonts w:asciiTheme="majorBidi" w:hAnsiTheme="majorBidi" w:cstheme="majorBidi"/>
          <w:b/>
          <w:bCs/>
          <w:sz w:val="26"/>
          <w:szCs w:val="26"/>
          <w:lang w:val="es-AR"/>
        </w:rPr>
        <w:t xml:space="preserve">o de alto riesgo. </w:t>
      </w:r>
    </w:p>
    <w:p w14:paraId="67391EA3" w14:textId="155948A1" w:rsidR="0023446C" w:rsidRDefault="0023446C" w:rsidP="000635C7">
      <w:pPr>
        <w:spacing w:after="0"/>
        <w:jc w:val="both"/>
        <w:rPr>
          <w:rFonts w:asciiTheme="majorBidi" w:hAnsiTheme="majorBidi" w:cstheme="majorBidi"/>
          <w:b/>
          <w:bCs/>
          <w:sz w:val="26"/>
          <w:szCs w:val="26"/>
          <w:lang w:val="es-AR"/>
        </w:rPr>
      </w:pPr>
    </w:p>
    <w:p w14:paraId="55C45B0B" w14:textId="02004F8E" w:rsidR="00B55C54" w:rsidRDefault="00B55C54" w:rsidP="00B55C54">
      <w:pPr>
        <w:pStyle w:val="HTMLconformatoprevio"/>
        <w:spacing w:line="540" w:lineRule="atLeast"/>
        <w:rPr>
          <w:rFonts w:asciiTheme="majorBidi" w:eastAsiaTheme="minorHAnsi" w:hAnsiTheme="majorBidi" w:cstheme="majorBidi"/>
          <w:b/>
          <w:bCs/>
          <w:sz w:val="26"/>
          <w:szCs w:val="26"/>
          <w:lang w:val="es-AR"/>
        </w:rPr>
      </w:pPr>
      <w:r w:rsidRPr="00761560">
        <w:rPr>
          <w:rFonts w:asciiTheme="majorBidi" w:eastAsiaTheme="minorHAnsi" w:hAnsiTheme="majorBidi" w:cstheme="majorBidi"/>
          <w:b/>
          <w:bCs/>
          <w:sz w:val="26"/>
          <w:szCs w:val="26"/>
          <w:lang w:val="es-AR"/>
        </w:rPr>
        <w:t>Consciente</w:t>
      </w:r>
      <w:r w:rsidR="00280A93" w:rsidRPr="00761560">
        <w:rPr>
          <w:rFonts w:asciiTheme="majorBidi" w:eastAsiaTheme="minorHAnsi" w:hAnsiTheme="majorBidi" w:cstheme="majorBidi"/>
          <w:b/>
          <w:bCs/>
          <w:sz w:val="26"/>
          <w:szCs w:val="26"/>
          <w:lang w:val="es-AR"/>
        </w:rPr>
        <w:t>s</w:t>
      </w:r>
      <w:r w:rsidRPr="00761560">
        <w:rPr>
          <w:rFonts w:asciiTheme="majorBidi" w:eastAsiaTheme="minorHAnsi" w:hAnsiTheme="majorBidi" w:cstheme="majorBidi"/>
          <w:b/>
          <w:bCs/>
          <w:sz w:val="26"/>
          <w:szCs w:val="26"/>
          <w:lang w:val="es-AR"/>
        </w:rPr>
        <w:t xml:space="preserve"> de la amenaza que representan los terroristas, inclu</w:t>
      </w:r>
      <w:r w:rsidR="00280A93" w:rsidRPr="00761560">
        <w:rPr>
          <w:rFonts w:asciiTheme="majorBidi" w:eastAsiaTheme="minorHAnsi" w:hAnsiTheme="majorBidi" w:cstheme="majorBidi"/>
          <w:b/>
          <w:bCs/>
          <w:sz w:val="26"/>
          <w:szCs w:val="26"/>
          <w:lang w:val="es-AR"/>
        </w:rPr>
        <w:t>yendo a aquellos</w:t>
      </w:r>
      <w:r w:rsidRPr="00761560">
        <w:rPr>
          <w:rFonts w:asciiTheme="majorBidi" w:eastAsiaTheme="minorHAnsi" w:hAnsiTheme="majorBidi" w:cstheme="majorBidi"/>
          <w:b/>
          <w:bCs/>
          <w:sz w:val="26"/>
          <w:szCs w:val="26"/>
          <w:lang w:val="es-AR"/>
        </w:rPr>
        <w:t xml:space="preserve"> terroristas extranjeros y los que regresan o se trasladan, en particular, de zonas de conflicto a sus países de origen o de nacionalidad, o a otros países, </w:t>
      </w:r>
      <w:r w:rsidR="00367559" w:rsidRPr="00761560">
        <w:rPr>
          <w:rFonts w:asciiTheme="majorBidi" w:eastAsiaTheme="minorHAnsi" w:hAnsiTheme="majorBidi" w:cstheme="majorBidi"/>
          <w:b/>
          <w:bCs/>
          <w:sz w:val="26"/>
          <w:szCs w:val="26"/>
          <w:lang w:val="es-AR"/>
        </w:rPr>
        <w:t xml:space="preserve">la </w:t>
      </w:r>
      <w:r w:rsidRPr="00761560">
        <w:rPr>
          <w:rFonts w:asciiTheme="majorBidi" w:eastAsiaTheme="minorHAnsi" w:hAnsiTheme="majorBidi" w:cstheme="majorBidi"/>
          <w:b/>
          <w:bCs/>
          <w:sz w:val="26"/>
          <w:szCs w:val="26"/>
          <w:lang w:val="es-AR"/>
        </w:rPr>
        <w:t xml:space="preserve">CTED, </w:t>
      </w:r>
      <w:r w:rsidR="00D56487" w:rsidRPr="00761560">
        <w:rPr>
          <w:rFonts w:asciiTheme="majorBidi" w:eastAsiaTheme="minorHAnsi" w:hAnsiTheme="majorBidi" w:cstheme="majorBidi"/>
          <w:b/>
          <w:bCs/>
          <w:sz w:val="26"/>
          <w:szCs w:val="26"/>
          <w:lang w:val="es-AR"/>
        </w:rPr>
        <w:t xml:space="preserve">la </w:t>
      </w:r>
      <w:r w:rsidRPr="00761560">
        <w:rPr>
          <w:rFonts w:asciiTheme="majorBidi" w:eastAsiaTheme="minorHAnsi" w:hAnsiTheme="majorBidi" w:cstheme="majorBidi"/>
          <w:b/>
          <w:bCs/>
          <w:sz w:val="26"/>
          <w:szCs w:val="26"/>
          <w:lang w:val="es-AR"/>
        </w:rPr>
        <w:t>UNODC</w:t>
      </w:r>
      <w:r w:rsidR="00761560" w:rsidRPr="00761560">
        <w:rPr>
          <w:rFonts w:asciiTheme="majorBidi" w:eastAsiaTheme="minorHAnsi" w:hAnsiTheme="majorBidi" w:cstheme="majorBidi"/>
          <w:b/>
          <w:bCs/>
          <w:sz w:val="26"/>
          <w:szCs w:val="26"/>
          <w:lang w:val="es-AR"/>
        </w:rPr>
        <w:t>,</w:t>
      </w:r>
      <w:r w:rsidRPr="00761560">
        <w:rPr>
          <w:rFonts w:asciiTheme="majorBidi" w:eastAsiaTheme="minorHAnsi" w:hAnsiTheme="majorBidi" w:cstheme="majorBidi"/>
          <w:b/>
          <w:bCs/>
          <w:sz w:val="26"/>
          <w:szCs w:val="26"/>
          <w:lang w:val="es-AR"/>
        </w:rPr>
        <w:t xml:space="preserve"> el Grupo de Trabajo</w:t>
      </w:r>
      <w:r w:rsidR="00761560" w:rsidRPr="00761560">
        <w:rPr>
          <w:rFonts w:asciiTheme="majorBidi" w:eastAsiaTheme="minorHAnsi" w:hAnsiTheme="majorBidi" w:cstheme="majorBidi"/>
          <w:b/>
          <w:bCs/>
          <w:sz w:val="26"/>
          <w:szCs w:val="26"/>
          <w:lang w:val="es-AR"/>
        </w:rPr>
        <w:t xml:space="preserve"> </w:t>
      </w:r>
      <w:r w:rsidR="00777D1B" w:rsidRPr="00761560">
        <w:rPr>
          <w:rFonts w:asciiTheme="majorBidi" w:eastAsiaTheme="minorHAnsi" w:hAnsiTheme="majorBidi" w:cstheme="majorBidi"/>
          <w:b/>
          <w:bCs/>
          <w:sz w:val="26"/>
          <w:szCs w:val="26"/>
          <w:lang w:val="es-AR"/>
        </w:rPr>
        <w:t xml:space="preserve">sobre Asuntos Jurídicos y Justicia Penal </w:t>
      </w:r>
      <w:r w:rsidR="00761560" w:rsidRPr="00761560">
        <w:rPr>
          <w:rFonts w:asciiTheme="majorBidi" w:eastAsiaTheme="minorHAnsi" w:hAnsiTheme="majorBidi" w:cstheme="majorBidi"/>
          <w:b/>
          <w:bCs/>
          <w:sz w:val="26"/>
          <w:szCs w:val="26"/>
          <w:lang w:val="es-AR"/>
        </w:rPr>
        <w:t xml:space="preserve">de las Naciones Unidas </w:t>
      </w:r>
      <w:r w:rsidRPr="00761560">
        <w:rPr>
          <w:rFonts w:asciiTheme="majorBidi" w:eastAsiaTheme="minorHAnsi" w:hAnsiTheme="majorBidi" w:cstheme="majorBidi"/>
          <w:b/>
          <w:bCs/>
          <w:sz w:val="26"/>
          <w:szCs w:val="26"/>
          <w:lang w:val="es-AR"/>
        </w:rPr>
        <w:t xml:space="preserve">y </w:t>
      </w:r>
      <w:r w:rsidR="00E97D1C" w:rsidRPr="00761560">
        <w:rPr>
          <w:rFonts w:asciiTheme="majorBidi" w:eastAsiaTheme="minorHAnsi" w:hAnsiTheme="majorBidi" w:cstheme="majorBidi"/>
          <w:b/>
          <w:bCs/>
          <w:sz w:val="26"/>
          <w:szCs w:val="26"/>
          <w:lang w:val="es-AR"/>
        </w:rPr>
        <w:t xml:space="preserve">el </w:t>
      </w:r>
      <w:r w:rsidR="00AB0418" w:rsidRPr="00761560">
        <w:rPr>
          <w:rFonts w:asciiTheme="majorBidi" w:eastAsiaTheme="minorHAnsi" w:hAnsiTheme="majorBidi" w:cstheme="majorBidi"/>
          <w:b/>
          <w:bCs/>
          <w:sz w:val="26"/>
          <w:szCs w:val="26"/>
          <w:lang w:val="es-AR"/>
        </w:rPr>
        <w:t xml:space="preserve">Pacto Mundial de Coordinación de la Lucha Antiterrorista </w:t>
      </w:r>
      <w:r w:rsidR="00E97D1C" w:rsidRPr="00761560">
        <w:rPr>
          <w:rFonts w:asciiTheme="majorBidi" w:eastAsiaTheme="minorHAnsi" w:hAnsiTheme="majorBidi" w:cstheme="majorBidi"/>
          <w:b/>
          <w:bCs/>
          <w:sz w:val="26"/>
          <w:szCs w:val="26"/>
          <w:lang w:val="es-AR"/>
        </w:rPr>
        <w:t>de las Naciones Unidas</w:t>
      </w:r>
      <w:r w:rsidR="00761560">
        <w:rPr>
          <w:rFonts w:asciiTheme="majorBidi" w:eastAsiaTheme="minorHAnsi" w:hAnsiTheme="majorBidi" w:cstheme="majorBidi"/>
          <w:b/>
          <w:bCs/>
          <w:sz w:val="26"/>
          <w:szCs w:val="26"/>
          <w:lang w:val="es-AR"/>
        </w:rPr>
        <w:t xml:space="preserve">, </w:t>
      </w:r>
      <w:r w:rsidRPr="00761560">
        <w:rPr>
          <w:rFonts w:asciiTheme="majorBidi" w:eastAsiaTheme="minorHAnsi" w:hAnsiTheme="majorBidi" w:cstheme="majorBidi"/>
          <w:b/>
          <w:bCs/>
          <w:sz w:val="26"/>
          <w:szCs w:val="26"/>
          <w:lang w:val="es-AR"/>
        </w:rPr>
        <w:t>están elaborando directrices de la ONU para facilitar el uso y la admis</w:t>
      </w:r>
      <w:r w:rsidR="00777D1B" w:rsidRPr="00761560">
        <w:rPr>
          <w:rFonts w:asciiTheme="majorBidi" w:eastAsiaTheme="minorHAnsi" w:hAnsiTheme="majorBidi" w:cstheme="majorBidi"/>
          <w:b/>
          <w:bCs/>
          <w:sz w:val="26"/>
          <w:szCs w:val="26"/>
          <w:lang w:val="es-AR"/>
        </w:rPr>
        <w:t>ión de</w:t>
      </w:r>
      <w:r w:rsidRPr="00761560">
        <w:rPr>
          <w:rFonts w:asciiTheme="majorBidi" w:eastAsiaTheme="minorHAnsi" w:hAnsiTheme="majorBidi" w:cstheme="majorBidi"/>
          <w:b/>
          <w:bCs/>
          <w:sz w:val="26"/>
          <w:szCs w:val="26"/>
          <w:lang w:val="es-AR"/>
        </w:rPr>
        <w:t xml:space="preserve"> prueba</w:t>
      </w:r>
      <w:r w:rsidR="00777D1B" w:rsidRPr="00761560">
        <w:rPr>
          <w:rFonts w:asciiTheme="majorBidi" w:eastAsiaTheme="minorHAnsi" w:hAnsiTheme="majorBidi" w:cstheme="majorBidi"/>
          <w:b/>
          <w:bCs/>
          <w:sz w:val="26"/>
          <w:szCs w:val="26"/>
          <w:lang w:val="es-AR"/>
        </w:rPr>
        <w:t>s</w:t>
      </w:r>
      <w:r w:rsidRPr="00761560">
        <w:rPr>
          <w:rFonts w:asciiTheme="majorBidi" w:eastAsiaTheme="minorHAnsi" w:hAnsiTheme="majorBidi" w:cstheme="majorBidi"/>
          <w:b/>
          <w:bCs/>
          <w:sz w:val="26"/>
          <w:szCs w:val="26"/>
          <w:lang w:val="es-AR"/>
        </w:rPr>
        <w:t xml:space="preserve"> d</w:t>
      </w:r>
      <w:r w:rsidR="00777D1B" w:rsidRPr="00761560">
        <w:rPr>
          <w:rFonts w:asciiTheme="majorBidi" w:eastAsiaTheme="minorHAnsi" w:hAnsiTheme="majorBidi" w:cstheme="majorBidi"/>
          <w:b/>
          <w:bCs/>
          <w:sz w:val="26"/>
          <w:szCs w:val="26"/>
          <w:lang w:val="es-AR"/>
        </w:rPr>
        <w:t>e</w:t>
      </w:r>
      <w:r w:rsidRPr="00761560">
        <w:rPr>
          <w:rFonts w:asciiTheme="majorBidi" w:eastAsiaTheme="minorHAnsi" w:hAnsiTheme="majorBidi" w:cstheme="majorBidi"/>
          <w:b/>
          <w:bCs/>
          <w:sz w:val="26"/>
          <w:szCs w:val="26"/>
          <w:lang w:val="es-AR"/>
        </w:rPr>
        <w:t xml:space="preserve"> información conservada, recopi</w:t>
      </w:r>
      <w:r w:rsidR="00777D1B" w:rsidRPr="00761560">
        <w:rPr>
          <w:rFonts w:asciiTheme="majorBidi" w:eastAsiaTheme="minorHAnsi" w:hAnsiTheme="majorBidi" w:cstheme="majorBidi"/>
          <w:b/>
          <w:bCs/>
          <w:sz w:val="26"/>
          <w:szCs w:val="26"/>
          <w:lang w:val="es-AR"/>
        </w:rPr>
        <w:t>lada</w:t>
      </w:r>
      <w:r w:rsidRPr="00761560">
        <w:rPr>
          <w:rFonts w:asciiTheme="majorBidi" w:eastAsiaTheme="minorHAnsi" w:hAnsiTheme="majorBidi" w:cstheme="majorBidi"/>
          <w:b/>
          <w:bCs/>
          <w:sz w:val="26"/>
          <w:szCs w:val="26"/>
          <w:lang w:val="es-AR"/>
        </w:rPr>
        <w:t xml:space="preserve"> y </w:t>
      </w:r>
      <w:r w:rsidR="00E2705A">
        <w:rPr>
          <w:rFonts w:asciiTheme="majorBidi" w:eastAsiaTheme="minorHAnsi" w:hAnsiTheme="majorBidi" w:cstheme="majorBidi"/>
          <w:b/>
          <w:bCs/>
          <w:sz w:val="26"/>
          <w:szCs w:val="26"/>
          <w:lang w:val="es-AR"/>
        </w:rPr>
        <w:t xml:space="preserve">divulgada </w:t>
      </w:r>
      <w:r w:rsidRPr="00761560">
        <w:rPr>
          <w:rFonts w:asciiTheme="majorBidi" w:eastAsiaTheme="minorHAnsi" w:hAnsiTheme="majorBidi" w:cstheme="majorBidi"/>
          <w:b/>
          <w:bCs/>
          <w:sz w:val="26"/>
          <w:szCs w:val="26"/>
          <w:lang w:val="es-AR"/>
        </w:rPr>
        <w:t xml:space="preserve">por los militares para </w:t>
      </w:r>
      <w:r w:rsidR="00777D1B" w:rsidRPr="00761560">
        <w:rPr>
          <w:rFonts w:asciiTheme="majorBidi" w:eastAsiaTheme="minorHAnsi" w:hAnsiTheme="majorBidi" w:cstheme="majorBidi"/>
          <w:b/>
          <w:bCs/>
          <w:sz w:val="26"/>
          <w:szCs w:val="26"/>
          <w:lang w:val="es-AR"/>
        </w:rPr>
        <w:t>procesar</w:t>
      </w:r>
      <w:r w:rsidRPr="00761560">
        <w:rPr>
          <w:rFonts w:asciiTheme="majorBidi" w:eastAsiaTheme="minorHAnsi" w:hAnsiTheme="majorBidi" w:cstheme="majorBidi"/>
          <w:b/>
          <w:bCs/>
          <w:sz w:val="26"/>
          <w:szCs w:val="26"/>
          <w:lang w:val="es-AR"/>
        </w:rPr>
        <w:t xml:space="preserve"> </w:t>
      </w:r>
      <w:r w:rsidR="009D253B">
        <w:rPr>
          <w:rFonts w:asciiTheme="majorBidi" w:eastAsiaTheme="minorHAnsi" w:hAnsiTheme="majorBidi" w:cstheme="majorBidi"/>
          <w:b/>
          <w:bCs/>
          <w:sz w:val="26"/>
          <w:szCs w:val="26"/>
          <w:lang w:val="es-AR"/>
        </w:rPr>
        <w:t>acto</w:t>
      </w:r>
      <w:r w:rsidRPr="00761560">
        <w:rPr>
          <w:rFonts w:asciiTheme="majorBidi" w:eastAsiaTheme="minorHAnsi" w:hAnsiTheme="majorBidi" w:cstheme="majorBidi"/>
          <w:b/>
          <w:bCs/>
          <w:sz w:val="26"/>
          <w:szCs w:val="26"/>
          <w:lang w:val="es-AR"/>
        </w:rPr>
        <w:t>s terroris</w:t>
      </w:r>
      <w:r w:rsidR="00777D1B" w:rsidRPr="00761560">
        <w:rPr>
          <w:rFonts w:asciiTheme="majorBidi" w:eastAsiaTheme="minorHAnsi" w:hAnsiTheme="majorBidi" w:cstheme="majorBidi"/>
          <w:b/>
          <w:bCs/>
          <w:sz w:val="26"/>
          <w:szCs w:val="26"/>
          <w:lang w:val="es-AR"/>
        </w:rPr>
        <w:t>tas</w:t>
      </w:r>
      <w:r w:rsidRPr="00761560">
        <w:rPr>
          <w:rFonts w:asciiTheme="majorBidi" w:eastAsiaTheme="minorHAnsi" w:hAnsiTheme="majorBidi" w:cstheme="majorBidi"/>
          <w:b/>
          <w:bCs/>
          <w:sz w:val="26"/>
          <w:szCs w:val="26"/>
          <w:lang w:val="es-AR"/>
        </w:rPr>
        <w:t xml:space="preserve"> ante los tribunales nacionales.</w:t>
      </w:r>
    </w:p>
    <w:p w14:paraId="3A36B414" w14:textId="5FA72CC5" w:rsidR="00777D1B" w:rsidRDefault="00777D1B" w:rsidP="00B55C54">
      <w:pPr>
        <w:pStyle w:val="HTMLconformatoprevio"/>
        <w:spacing w:line="540" w:lineRule="atLeast"/>
        <w:rPr>
          <w:rFonts w:asciiTheme="majorBidi" w:eastAsiaTheme="minorHAnsi" w:hAnsiTheme="majorBidi" w:cstheme="majorBidi"/>
          <w:b/>
          <w:bCs/>
          <w:sz w:val="26"/>
          <w:szCs w:val="26"/>
          <w:lang w:val="es-AR"/>
        </w:rPr>
      </w:pPr>
    </w:p>
    <w:p w14:paraId="2B6D62AD" w14:textId="07DE30F7" w:rsidR="00777D1B" w:rsidRDefault="00777D1B" w:rsidP="00B55C54">
      <w:pPr>
        <w:pStyle w:val="HTMLconformatoprevio"/>
        <w:spacing w:line="540" w:lineRule="atLeast"/>
        <w:rPr>
          <w:rFonts w:asciiTheme="majorBidi" w:eastAsiaTheme="minorHAnsi" w:hAnsiTheme="majorBidi" w:cstheme="majorBidi"/>
          <w:b/>
          <w:bCs/>
          <w:sz w:val="26"/>
          <w:szCs w:val="26"/>
          <w:lang w:val="es-AR"/>
        </w:rPr>
      </w:pPr>
      <w:r>
        <w:rPr>
          <w:rFonts w:asciiTheme="majorBidi" w:eastAsiaTheme="minorHAnsi" w:hAnsiTheme="majorBidi" w:cstheme="majorBidi"/>
          <w:b/>
          <w:bCs/>
          <w:sz w:val="26"/>
          <w:szCs w:val="26"/>
          <w:lang w:val="es-AR"/>
        </w:rPr>
        <w:t xml:space="preserve">Las directrices </w:t>
      </w:r>
      <w:r w:rsidR="009D253B">
        <w:rPr>
          <w:rFonts w:asciiTheme="majorBidi" w:eastAsiaTheme="minorHAnsi" w:hAnsiTheme="majorBidi" w:cstheme="majorBidi"/>
          <w:b/>
          <w:bCs/>
          <w:sz w:val="26"/>
          <w:szCs w:val="26"/>
          <w:lang w:val="es-AR"/>
        </w:rPr>
        <w:t>estarán terminadas</w:t>
      </w:r>
      <w:r>
        <w:rPr>
          <w:rFonts w:asciiTheme="majorBidi" w:eastAsiaTheme="minorHAnsi" w:hAnsiTheme="majorBidi" w:cstheme="majorBidi"/>
          <w:b/>
          <w:bCs/>
          <w:sz w:val="26"/>
          <w:szCs w:val="26"/>
          <w:lang w:val="es-AR"/>
        </w:rPr>
        <w:t xml:space="preserve"> pronto. </w:t>
      </w:r>
      <w:r w:rsidR="005E082D">
        <w:rPr>
          <w:rFonts w:asciiTheme="majorBidi" w:eastAsiaTheme="minorHAnsi" w:hAnsiTheme="majorBidi" w:cstheme="majorBidi"/>
          <w:b/>
          <w:bCs/>
          <w:sz w:val="26"/>
          <w:szCs w:val="26"/>
          <w:lang w:val="es-AR"/>
        </w:rPr>
        <w:t>Éstas b</w:t>
      </w:r>
      <w:r>
        <w:rPr>
          <w:rFonts w:asciiTheme="majorBidi" w:eastAsiaTheme="minorHAnsi" w:hAnsiTheme="majorBidi" w:cstheme="majorBidi"/>
          <w:b/>
          <w:bCs/>
          <w:sz w:val="26"/>
          <w:szCs w:val="26"/>
          <w:lang w:val="es-AR"/>
        </w:rPr>
        <w:t xml:space="preserve">uscan reforzar el procesamiento de supuestos terroristas al abordar los desafíos </w:t>
      </w:r>
      <w:r w:rsidR="00857246">
        <w:rPr>
          <w:rFonts w:asciiTheme="majorBidi" w:eastAsiaTheme="minorHAnsi" w:hAnsiTheme="majorBidi" w:cstheme="majorBidi"/>
          <w:b/>
          <w:bCs/>
          <w:sz w:val="26"/>
          <w:szCs w:val="26"/>
          <w:lang w:val="es-AR"/>
        </w:rPr>
        <w:t>a los que se enfrent</w:t>
      </w:r>
      <w:r w:rsidR="008B5BAB">
        <w:rPr>
          <w:rFonts w:asciiTheme="majorBidi" w:eastAsiaTheme="minorHAnsi" w:hAnsiTheme="majorBidi" w:cstheme="majorBidi"/>
          <w:b/>
          <w:bCs/>
          <w:sz w:val="26"/>
          <w:szCs w:val="26"/>
          <w:lang w:val="es-AR"/>
        </w:rPr>
        <w:t>an</w:t>
      </w:r>
      <w:r w:rsidR="00531C19">
        <w:rPr>
          <w:rFonts w:asciiTheme="majorBidi" w:eastAsiaTheme="minorHAnsi" w:hAnsiTheme="majorBidi" w:cstheme="majorBidi"/>
          <w:b/>
          <w:bCs/>
          <w:sz w:val="26"/>
          <w:szCs w:val="26"/>
          <w:lang w:val="es-AR"/>
        </w:rPr>
        <w:t xml:space="preserve"> </w:t>
      </w:r>
      <w:r>
        <w:rPr>
          <w:rFonts w:asciiTheme="majorBidi" w:eastAsiaTheme="minorHAnsi" w:hAnsiTheme="majorBidi" w:cstheme="majorBidi"/>
          <w:b/>
          <w:bCs/>
          <w:sz w:val="26"/>
          <w:szCs w:val="26"/>
          <w:lang w:val="es-AR"/>
        </w:rPr>
        <w:t xml:space="preserve">en situaciones excepcionales en las que los </w:t>
      </w:r>
      <w:r w:rsidR="00857246">
        <w:rPr>
          <w:rFonts w:asciiTheme="majorBidi" w:eastAsiaTheme="minorHAnsi" w:hAnsiTheme="majorBidi" w:cstheme="majorBidi"/>
          <w:b/>
          <w:bCs/>
          <w:sz w:val="26"/>
          <w:szCs w:val="26"/>
          <w:lang w:val="es-AR"/>
        </w:rPr>
        <w:t>agentes</w:t>
      </w:r>
      <w:r>
        <w:rPr>
          <w:rFonts w:asciiTheme="majorBidi" w:eastAsiaTheme="minorHAnsi" w:hAnsiTheme="majorBidi" w:cstheme="majorBidi"/>
          <w:b/>
          <w:bCs/>
          <w:sz w:val="26"/>
          <w:szCs w:val="26"/>
          <w:lang w:val="es-AR"/>
        </w:rPr>
        <w:t xml:space="preserve"> de</w:t>
      </w:r>
      <w:r w:rsidR="00DE2A1E">
        <w:rPr>
          <w:rFonts w:asciiTheme="majorBidi" w:eastAsiaTheme="minorHAnsi" w:hAnsiTheme="majorBidi" w:cstheme="majorBidi"/>
          <w:b/>
          <w:bCs/>
          <w:sz w:val="26"/>
          <w:szCs w:val="26"/>
          <w:lang w:val="es-AR"/>
        </w:rPr>
        <w:t xml:space="preserve"> la</w:t>
      </w:r>
      <w:r>
        <w:rPr>
          <w:rFonts w:asciiTheme="majorBidi" w:eastAsiaTheme="minorHAnsi" w:hAnsiTheme="majorBidi" w:cstheme="majorBidi"/>
          <w:b/>
          <w:bCs/>
          <w:sz w:val="26"/>
          <w:szCs w:val="26"/>
          <w:lang w:val="es-AR"/>
        </w:rPr>
        <w:t xml:space="preserve"> justicia penal no pueden realizar su</w:t>
      </w:r>
      <w:r w:rsidR="00DE2A1E">
        <w:rPr>
          <w:rFonts w:asciiTheme="majorBidi" w:eastAsiaTheme="minorHAnsi" w:hAnsiTheme="majorBidi" w:cstheme="majorBidi"/>
          <w:b/>
          <w:bCs/>
          <w:sz w:val="26"/>
          <w:szCs w:val="26"/>
          <w:lang w:val="es-AR"/>
        </w:rPr>
        <w:t xml:space="preserve"> trabajo</w:t>
      </w:r>
      <w:r>
        <w:rPr>
          <w:rFonts w:asciiTheme="majorBidi" w:eastAsiaTheme="minorHAnsi" w:hAnsiTheme="majorBidi" w:cstheme="majorBidi"/>
          <w:b/>
          <w:bCs/>
          <w:sz w:val="26"/>
          <w:szCs w:val="26"/>
          <w:lang w:val="es-AR"/>
        </w:rPr>
        <w:t>.</w:t>
      </w:r>
    </w:p>
    <w:p w14:paraId="72092F25" w14:textId="77777777" w:rsidR="00D74264" w:rsidRDefault="00D74264" w:rsidP="00B55C54">
      <w:pPr>
        <w:pStyle w:val="HTMLconformatoprevio"/>
        <w:spacing w:line="540" w:lineRule="atLeast"/>
        <w:rPr>
          <w:rFonts w:asciiTheme="majorBidi" w:eastAsiaTheme="minorHAnsi" w:hAnsiTheme="majorBidi" w:cstheme="majorBidi"/>
          <w:b/>
          <w:bCs/>
          <w:sz w:val="26"/>
          <w:szCs w:val="26"/>
          <w:lang w:val="es-AR"/>
        </w:rPr>
      </w:pPr>
    </w:p>
    <w:p w14:paraId="298FA61D" w14:textId="77777777" w:rsidR="003C052B" w:rsidRDefault="00777D1B" w:rsidP="00B55C54">
      <w:pPr>
        <w:pStyle w:val="HTMLconformatoprevio"/>
        <w:spacing w:line="540" w:lineRule="atLeast"/>
        <w:rPr>
          <w:rFonts w:asciiTheme="majorBidi" w:eastAsiaTheme="minorHAnsi" w:hAnsiTheme="majorBidi" w:cstheme="majorBidi"/>
          <w:b/>
          <w:bCs/>
          <w:sz w:val="26"/>
          <w:szCs w:val="26"/>
          <w:lang w:val="es-AR"/>
        </w:rPr>
      </w:pPr>
      <w:r>
        <w:rPr>
          <w:rFonts w:asciiTheme="majorBidi" w:eastAsiaTheme="minorHAnsi" w:hAnsiTheme="majorBidi" w:cstheme="majorBidi"/>
          <w:b/>
          <w:bCs/>
          <w:sz w:val="26"/>
          <w:szCs w:val="26"/>
          <w:lang w:val="es-AR"/>
        </w:rPr>
        <w:t xml:space="preserve">Tendrán como objetivo facilitar el uso y la </w:t>
      </w:r>
      <w:r w:rsidR="00C4020A">
        <w:rPr>
          <w:rFonts w:asciiTheme="majorBidi" w:eastAsiaTheme="minorHAnsi" w:hAnsiTheme="majorBidi" w:cstheme="majorBidi"/>
          <w:b/>
          <w:bCs/>
          <w:sz w:val="26"/>
          <w:szCs w:val="26"/>
          <w:lang w:val="es-AR"/>
        </w:rPr>
        <w:t xml:space="preserve">admisibilidad </w:t>
      </w:r>
      <w:r>
        <w:rPr>
          <w:rFonts w:asciiTheme="majorBidi" w:eastAsiaTheme="minorHAnsi" w:hAnsiTheme="majorBidi" w:cstheme="majorBidi"/>
          <w:b/>
          <w:bCs/>
          <w:sz w:val="26"/>
          <w:szCs w:val="26"/>
          <w:lang w:val="es-AR"/>
        </w:rPr>
        <w:t xml:space="preserve">de la información recolectada, identificada, </w:t>
      </w:r>
      <w:r w:rsidR="00141738">
        <w:rPr>
          <w:rFonts w:asciiTheme="majorBidi" w:eastAsiaTheme="minorHAnsi" w:hAnsiTheme="majorBidi" w:cstheme="majorBidi"/>
          <w:b/>
          <w:bCs/>
          <w:sz w:val="26"/>
          <w:szCs w:val="26"/>
          <w:lang w:val="es-AR"/>
        </w:rPr>
        <w:t>utilizada</w:t>
      </w:r>
      <w:r>
        <w:rPr>
          <w:rFonts w:asciiTheme="majorBidi" w:eastAsiaTheme="minorHAnsi" w:hAnsiTheme="majorBidi" w:cstheme="majorBidi"/>
          <w:b/>
          <w:bCs/>
          <w:sz w:val="26"/>
          <w:szCs w:val="26"/>
          <w:lang w:val="es-AR"/>
        </w:rPr>
        <w:t xml:space="preserve">, conservada y </w:t>
      </w:r>
      <w:r w:rsidR="008E3120">
        <w:rPr>
          <w:rFonts w:asciiTheme="majorBidi" w:eastAsiaTheme="minorHAnsi" w:hAnsiTheme="majorBidi" w:cstheme="majorBidi"/>
          <w:b/>
          <w:bCs/>
          <w:sz w:val="26"/>
          <w:szCs w:val="26"/>
          <w:lang w:val="es-AR"/>
        </w:rPr>
        <w:t>divulgada</w:t>
      </w:r>
      <w:r>
        <w:rPr>
          <w:rFonts w:asciiTheme="majorBidi" w:eastAsiaTheme="minorHAnsi" w:hAnsiTheme="majorBidi" w:cstheme="majorBidi"/>
          <w:b/>
          <w:bCs/>
          <w:sz w:val="26"/>
          <w:szCs w:val="26"/>
          <w:lang w:val="es-AR"/>
        </w:rPr>
        <w:t xml:space="preserve"> por los militares como prueba ante u</w:t>
      </w:r>
      <w:r w:rsidR="008E3120">
        <w:rPr>
          <w:rFonts w:asciiTheme="majorBidi" w:eastAsiaTheme="minorHAnsi" w:hAnsiTheme="majorBidi" w:cstheme="majorBidi"/>
          <w:b/>
          <w:bCs/>
          <w:sz w:val="26"/>
          <w:szCs w:val="26"/>
          <w:lang w:val="es-AR"/>
        </w:rPr>
        <w:t>n tribunal</w:t>
      </w:r>
      <w:r>
        <w:rPr>
          <w:rFonts w:asciiTheme="majorBidi" w:eastAsiaTheme="minorHAnsi" w:hAnsiTheme="majorBidi" w:cstheme="majorBidi"/>
          <w:b/>
          <w:bCs/>
          <w:sz w:val="26"/>
          <w:szCs w:val="26"/>
          <w:lang w:val="es-AR"/>
        </w:rPr>
        <w:t xml:space="preserve"> penal nacional.</w:t>
      </w:r>
    </w:p>
    <w:p w14:paraId="2DCEE926" w14:textId="7ADA738B" w:rsidR="00777D1B" w:rsidRDefault="00777D1B" w:rsidP="00B55C54">
      <w:pPr>
        <w:pStyle w:val="HTMLconformatoprevio"/>
        <w:spacing w:line="540" w:lineRule="atLeast"/>
        <w:rPr>
          <w:rFonts w:asciiTheme="majorBidi" w:eastAsiaTheme="minorHAnsi" w:hAnsiTheme="majorBidi" w:cstheme="majorBidi"/>
          <w:b/>
          <w:bCs/>
          <w:sz w:val="26"/>
          <w:szCs w:val="26"/>
          <w:lang w:val="es-AR"/>
        </w:rPr>
      </w:pPr>
      <w:r>
        <w:rPr>
          <w:rFonts w:asciiTheme="majorBidi" w:eastAsiaTheme="minorHAnsi" w:hAnsiTheme="majorBidi" w:cstheme="majorBidi"/>
          <w:b/>
          <w:bCs/>
          <w:sz w:val="26"/>
          <w:szCs w:val="26"/>
          <w:lang w:val="es-AR"/>
        </w:rPr>
        <w:t xml:space="preserve"> </w:t>
      </w:r>
    </w:p>
    <w:p w14:paraId="06B7B554" w14:textId="6A913C07" w:rsidR="00777D1B" w:rsidRDefault="00777D1B" w:rsidP="00B55C54">
      <w:pPr>
        <w:pStyle w:val="HTMLconformatoprevio"/>
        <w:spacing w:line="540" w:lineRule="atLeast"/>
        <w:rPr>
          <w:rFonts w:asciiTheme="majorBidi" w:eastAsiaTheme="minorHAnsi" w:hAnsiTheme="majorBidi" w:cstheme="majorBidi"/>
          <w:b/>
          <w:bCs/>
          <w:sz w:val="26"/>
          <w:szCs w:val="26"/>
          <w:lang w:val="es-AR"/>
        </w:rPr>
      </w:pPr>
      <w:r>
        <w:rPr>
          <w:rFonts w:asciiTheme="majorBidi" w:eastAsiaTheme="minorHAnsi" w:hAnsiTheme="majorBidi" w:cstheme="majorBidi"/>
          <w:b/>
          <w:bCs/>
          <w:sz w:val="26"/>
          <w:szCs w:val="26"/>
          <w:lang w:val="es-AR"/>
        </w:rPr>
        <w:t xml:space="preserve">Se puede recuperar información importante </w:t>
      </w:r>
      <w:r w:rsidR="003C052B">
        <w:rPr>
          <w:rFonts w:asciiTheme="majorBidi" w:eastAsiaTheme="minorHAnsi" w:hAnsiTheme="majorBidi" w:cstheme="majorBidi"/>
          <w:b/>
          <w:bCs/>
          <w:sz w:val="26"/>
          <w:szCs w:val="26"/>
          <w:lang w:val="es-AR"/>
        </w:rPr>
        <w:t xml:space="preserve">de </w:t>
      </w:r>
      <w:r w:rsidR="00C64760">
        <w:rPr>
          <w:rFonts w:asciiTheme="majorBidi" w:eastAsiaTheme="minorHAnsi" w:hAnsiTheme="majorBidi" w:cstheme="majorBidi"/>
          <w:b/>
          <w:bCs/>
          <w:sz w:val="26"/>
          <w:szCs w:val="26"/>
          <w:lang w:val="es-AR"/>
        </w:rPr>
        <w:t xml:space="preserve">situaciones de conflicto, posconflicto y de alto riesgo. </w:t>
      </w:r>
    </w:p>
    <w:p w14:paraId="60B8CC4E" w14:textId="77777777" w:rsidR="00703E30" w:rsidRDefault="00703E30" w:rsidP="00B55C54">
      <w:pPr>
        <w:pStyle w:val="HTMLconformatoprevio"/>
        <w:spacing w:line="540" w:lineRule="atLeast"/>
        <w:rPr>
          <w:rFonts w:asciiTheme="majorBidi" w:eastAsiaTheme="minorHAnsi" w:hAnsiTheme="majorBidi" w:cstheme="majorBidi"/>
          <w:b/>
          <w:bCs/>
          <w:sz w:val="26"/>
          <w:szCs w:val="26"/>
          <w:lang w:val="es-AR"/>
        </w:rPr>
      </w:pPr>
    </w:p>
    <w:p w14:paraId="16F013A1" w14:textId="5BA4709B" w:rsidR="00C64760" w:rsidRDefault="00C64760" w:rsidP="00B55C54">
      <w:pPr>
        <w:pStyle w:val="HTMLconformatoprevio"/>
        <w:spacing w:line="540" w:lineRule="atLeast"/>
        <w:rPr>
          <w:rFonts w:asciiTheme="majorBidi" w:eastAsiaTheme="minorHAnsi" w:hAnsiTheme="majorBidi" w:cstheme="majorBidi"/>
          <w:b/>
          <w:bCs/>
          <w:sz w:val="26"/>
          <w:szCs w:val="26"/>
          <w:lang w:val="es-AR"/>
        </w:rPr>
      </w:pPr>
      <w:r>
        <w:rPr>
          <w:rFonts w:asciiTheme="majorBidi" w:eastAsiaTheme="minorHAnsi" w:hAnsiTheme="majorBidi" w:cstheme="majorBidi"/>
          <w:b/>
          <w:bCs/>
          <w:sz w:val="26"/>
          <w:szCs w:val="26"/>
          <w:lang w:val="es-AR"/>
        </w:rPr>
        <w:t xml:space="preserve">Ejemplos de dicha información incluyen: </w:t>
      </w:r>
    </w:p>
    <w:p w14:paraId="287ACD5B" w14:textId="78AF2E85" w:rsidR="00C64760" w:rsidRPr="00C64760" w:rsidRDefault="00C64760" w:rsidP="00C64760">
      <w:pPr>
        <w:pStyle w:val="HTMLconformatoprevio"/>
        <w:numPr>
          <w:ilvl w:val="0"/>
          <w:numId w:val="7"/>
        </w:numPr>
        <w:spacing w:line="540" w:lineRule="atLeast"/>
        <w:rPr>
          <w:rFonts w:asciiTheme="majorBidi" w:eastAsiaTheme="minorHAnsi" w:hAnsiTheme="majorBidi" w:cstheme="majorBidi"/>
          <w:b/>
          <w:bCs/>
          <w:sz w:val="26"/>
          <w:szCs w:val="26"/>
          <w:lang w:val="es-AR"/>
        </w:rPr>
      </w:pPr>
      <w:r>
        <w:rPr>
          <w:rFonts w:asciiTheme="majorBidi" w:eastAsiaTheme="minorHAnsi" w:hAnsiTheme="majorBidi" w:cstheme="majorBidi"/>
          <w:b/>
          <w:bCs/>
          <w:sz w:val="26"/>
          <w:szCs w:val="26"/>
          <w:lang w:val="es-AR"/>
        </w:rPr>
        <w:t>Documentos que contengan información sobre</w:t>
      </w:r>
      <w:r w:rsidR="006B4291">
        <w:rPr>
          <w:rFonts w:asciiTheme="majorBidi" w:eastAsiaTheme="minorHAnsi" w:hAnsiTheme="majorBidi" w:cstheme="majorBidi"/>
          <w:b/>
          <w:bCs/>
          <w:sz w:val="26"/>
          <w:szCs w:val="26"/>
          <w:lang w:val="es-AR"/>
        </w:rPr>
        <w:t xml:space="preserve"> pertenencia</w:t>
      </w:r>
      <w:r>
        <w:rPr>
          <w:rFonts w:asciiTheme="majorBidi" w:eastAsiaTheme="minorHAnsi" w:hAnsiTheme="majorBidi" w:cstheme="majorBidi"/>
          <w:b/>
          <w:bCs/>
          <w:sz w:val="26"/>
          <w:szCs w:val="26"/>
          <w:lang w:val="es-AR"/>
        </w:rPr>
        <w:t xml:space="preserve"> </w:t>
      </w:r>
      <w:r w:rsidR="006B4291">
        <w:rPr>
          <w:rFonts w:asciiTheme="majorBidi" w:eastAsiaTheme="minorHAnsi" w:hAnsiTheme="majorBidi" w:cstheme="majorBidi"/>
          <w:b/>
          <w:bCs/>
          <w:sz w:val="26"/>
          <w:szCs w:val="26"/>
          <w:lang w:val="es-AR"/>
        </w:rPr>
        <w:t>a</w:t>
      </w:r>
      <w:r>
        <w:rPr>
          <w:rFonts w:asciiTheme="majorBidi" w:eastAsiaTheme="minorHAnsi" w:hAnsiTheme="majorBidi" w:cstheme="majorBidi"/>
          <w:b/>
          <w:bCs/>
          <w:sz w:val="26"/>
          <w:szCs w:val="26"/>
          <w:lang w:val="es-AR"/>
        </w:rPr>
        <w:t xml:space="preserve"> organizaciones terroristas o </w:t>
      </w:r>
      <w:r w:rsidR="00703E30">
        <w:rPr>
          <w:rFonts w:asciiTheme="majorBidi" w:eastAsiaTheme="minorHAnsi" w:hAnsiTheme="majorBidi" w:cstheme="majorBidi"/>
          <w:b/>
          <w:bCs/>
          <w:sz w:val="26"/>
          <w:szCs w:val="26"/>
          <w:lang w:val="es-AR"/>
        </w:rPr>
        <w:t>de</w:t>
      </w:r>
      <w:r w:rsidRPr="00C64760">
        <w:rPr>
          <w:rFonts w:asciiTheme="majorBidi" w:eastAsiaTheme="minorHAnsi" w:hAnsiTheme="majorBidi" w:cstheme="majorBidi"/>
          <w:b/>
          <w:bCs/>
          <w:sz w:val="26"/>
          <w:szCs w:val="26"/>
          <w:lang w:val="es-AR"/>
        </w:rPr>
        <w:t xml:space="preserve"> conducta delictiva</w:t>
      </w:r>
      <w:r w:rsidR="006532CB">
        <w:rPr>
          <w:rFonts w:asciiTheme="majorBidi" w:eastAsiaTheme="minorHAnsi" w:hAnsiTheme="majorBidi" w:cstheme="majorBidi"/>
          <w:b/>
          <w:bCs/>
          <w:sz w:val="26"/>
          <w:szCs w:val="26"/>
          <w:lang w:val="es-AR"/>
        </w:rPr>
        <w:t>; la cu</w:t>
      </w:r>
      <w:r w:rsidR="00724A17">
        <w:rPr>
          <w:rFonts w:asciiTheme="majorBidi" w:eastAsiaTheme="minorHAnsi" w:hAnsiTheme="majorBidi" w:cstheme="majorBidi"/>
          <w:b/>
          <w:bCs/>
          <w:sz w:val="26"/>
          <w:szCs w:val="26"/>
          <w:lang w:val="es-AR"/>
        </w:rPr>
        <w:t>al</w:t>
      </w:r>
      <w:r w:rsidR="006532CB">
        <w:rPr>
          <w:rFonts w:asciiTheme="majorBidi" w:eastAsiaTheme="minorHAnsi" w:hAnsiTheme="majorBidi" w:cstheme="majorBidi"/>
          <w:b/>
          <w:bCs/>
          <w:sz w:val="26"/>
          <w:szCs w:val="26"/>
          <w:lang w:val="es-AR"/>
        </w:rPr>
        <w:t xml:space="preserve"> el individuo </w:t>
      </w:r>
      <w:r w:rsidR="00724A17">
        <w:rPr>
          <w:rFonts w:asciiTheme="majorBidi" w:eastAsiaTheme="minorHAnsi" w:hAnsiTheme="majorBidi" w:cstheme="majorBidi"/>
          <w:b/>
          <w:bCs/>
          <w:sz w:val="26"/>
          <w:szCs w:val="26"/>
          <w:lang w:val="es-AR"/>
        </w:rPr>
        <w:t>tiene</w:t>
      </w:r>
      <w:r w:rsidR="006532CB">
        <w:rPr>
          <w:rFonts w:asciiTheme="majorBidi" w:eastAsiaTheme="minorHAnsi" w:hAnsiTheme="majorBidi" w:cstheme="majorBidi"/>
          <w:b/>
          <w:bCs/>
          <w:sz w:val="26"/>
          <w:szCs w:val="26"/>
          <w:lang w:val="es-AR"/>
        </w:rPr>
        <w:t xml:space="preserve"> por participar en dichas organizaciones por una cuestión de principios o de práctica.</w:t>
      </w:r>
    </w:p>
    <w:p w14:paraId="4E80C2E0" w14:textId="32877F35" w:rsidR="00C64760" w:rsidRDefault="00C64760" w:rsidP="00C64760">
      <w:pPr>
        <w:pStyle w:val="HTMLconformatoprevio"/>
        <w:numPr>
          <w:ilvl w:val="0"/>
          <w:numId w:val="7"/>
        </w:numPr>
        <w:spacing w:line="540" w:lineRule="atLeast"/>
        <w:rPr>
          <w:rFonts w:asciiTheme="majorBidi" w:eastAsiaTheme="minorHAnsi" w:hAnsiTheme="majorBidi" w:cstheme="majorBidi"/>
          <w:b/>
          <w:bCs/>
          <w:sz w:val="26"/>
          <w:szCs w:val="26"/>
          <w:lang w:val="es-AR"/>
        </w:rPr>
      </w:pPr>
      <w:r>
        <w:rPr>
          <w:rFonts w:asciiTheme="majorBidi" w:eastAsiaTheme="minorHAnsi" w:hAnsiTheme="majorBidi" w:cstheme="majorBidi"/>
          <w:b/>
          <w:bCs/>
          <w:sz w:val="26"/>
          <w:szCs w:val="26"/>
          <w:lang w:val="es-AR"/>
        </w:rPr>
        <w:t>In</w:t>
      </w:r>
      <w:r w:rsidR="00B05500">
        <w:rPr>
          <w:rFonts w:asciiTheme="majorBidi" w:eastAsiaTheme="minorHAnsi" w:hAnsiTheme="majorBidi" w:cstheme="majorBidi"/>
          <w:b/>
          <w:bCs/>
          <w:sz w:val="26"/>
          <w:szCs w:val="26"/>
          <w:lang w:val="es-AR"/>
        </w:rPr>
        <w:t>formación</w:t>
      </w:r>
      <w:r>
        <w:rPr>
          <w:rFonts w:asciiTheme="majorBidi" w:eastAsiaTheme="minorHAnsi" w:hAnsiTheme="majorBidi" w:cstheme="majorBidi"/>
          <w:b/>
          <w:bCs/>
          <w:sz w:val="26"/>
          <w:szCs w:val="26"/>
          <w:lang w:val="es-AR"/>
        </w:rPr>
        <w:t xml:space="preserve"> recolectada por los militares con fines operativos.</w:t>
      </w:r>
    </w:p>
    <w:p w14:paraId="6329BA93" w14:textId="7C274D5A" w:rsidR="00C64760" w:rsidRDefault="00C64760" w:rsidP="00C64760">
      <w:pPr>
        <w:pStyle w:val="HTMLconformatoprevio"/>
        <w:numPr>
          <w:ilvl w:val="0"/>
          <w:numId w:val="7"/>
        </w:numPr>
        <w:spacing w:line="540" w:lineRule="atLeast"/>
        <w:rPr>
          <w:rFonts w:asciiTheme="majorBidi" w:eastAsiaTheme="minorHAnsi" w:hAnsiTheme="majorBidi" w:cstheme="majorBidi"/>
          <w:b/>
          <w:bCs/>
          <w:sz w:val="26"/>
          <w:szCs w:val="26"/>
          <w:lang w:val="es-AR"/>
        </w:rPr>
      </w:pPr>
      <w:r>
        <w:rPr>
          <w:rFonts w:asciiTheme="majorBidi" w:eastAsiaTheme="minorHAnsi" w:hAnsiTheme="majorBidi" w:cstheme="majorBidi"/>
          <w:b/>
          <w:bCs/>
          <w:sz w:val="26"/>
          <w:szCs w:val="26"/>
          <w:lang w:val="es-AR"/>
        </w:rPr>
        <w:t xml:space="preserve">Teléfonos </w:t>
      </w:r>
      <w:r w:rsidR="001E59B9">
        <w:rPr>
          <w:rFonts w:asciiTheme="majorBidi" w:eastAsiaTheme="minorHAnsi" w:hAnsiTheme="majorBidi" w:cstheme="majorBidi"/>
          <w:b/>
          <w:bCs/>
          <w:sz w:val="26"/>
          <w:szCs w:val="26"/>
          <w:lang w:val="es-AR"/>
        </w:rPr>
        <w:t>celulares</w:t>
      </w:r>
      <w:r>
        <w:rPr>
          <w:rFonts w:asciiTheme="majorBidi" w:eastAsiaTheme="minorHAnsi" w:hAnsiTheme="majorBidi" w:cstheme="majorBidi"/>
          <w:b/>
          <w:bCs/>
          <w:sz w:val="26"/>
          <w:szCs w:val="26"/>
          <w:lang w:val="es-AR"/>
        </w:rPr>
        <w:t>, computadoras e información forense, como huellas digitales de artefactos explosivos improvisados o armas recuperadas del campo de batalla.</w:t>
      </w:r>
    </w:p>
    <w:p w14:paraId="324FF2F8" w14:textId="431E44F5" w:rsidR="00C64760" w:rsidRDefault="00C64760" w:rsidP="00C64760">
      <w:pPr>
        <w:pStyle w:val="HTMLconformatoprevio"/>
        <w:numPr>
          <w:ilvl w:val="0"/>
          <w:numId w:val="7"/>
        </w:numPr>
        <w:spacing w:line="540" w:lineRule="atLeast"/>
        <w:rPr>
          <w:rFonts w:asciiTheme="majorBidi" w:eastAsiaTheme="minorHAnsi" w:hAnsiTheme="majorBidi" w:cstheme="majorBidi"/>
          <w:b/>
          <w:bCs/>
          <w:sz w:val="26"/>
          <w:szCs w:val="26"/>
          <w:lang w:val="es-AR"/>
        </w:rPr>
      </w:pPr>
      <w:r>
        <w:rPr>
          <w:rFonts w:asciiTheme="majorBidi" w:eastAsiaTheme="minorHAnsi" w:hAnsiTheme="majorBidi" w:cstheme="majorBidi"/>
          <w:b/>
          <w:bCs/>
          <w:sz w:val="26"/>
          <w:szCs w:val="26"/>
          <w:lang w:val="es-AR"/>
        </w:rPr>
        <w:t>Declaración de víctimas y testigos.</w:t>
      </w:r>
    </w:p>
    <w:p w14:paraId="7B484EE1" w14:textId="39669F01" w:rsidR="00C64760" w:rsidRDefault="00C64760" w:rsidP="00C64760">
      <w:pPr>
        <w:pStyle w:val="HTMLconformatoprevio"/>
        <w:spacing w:line="540" w:lineRule="atLeast"/>
        <w:rPr>
          <w:rFonts w:asciiTheme="majorBidi" w:eastAsiaTheme="minorHAnsi" w:hAnsiTheme="majorBidi" w:cstheme="majorBidi"/>
          <w:b/>
          <w:bCs/>
          <w:sz w:val="26"/>
          <w:szCs w:val="26"/>
          <w:lang w:val="es-AR"/>
        </w:rPr>
      </w:pPr>
      <w:r>
        <w:rPr>
          <w:rFonts w:asciiTheme="majorBidi" w:eastAsiaTheme="minorHAnsi" w:hAnsiTheme="majorBidi" w:cstheme="majorBidi"/>
          <w:b/>
          <w:bCs/>
          <w:sz w:val="26"/>
          <w:szCs w:val="26"/>
          <w:lang w:val="es-AR"/>
        </w:rPr>
        <w:lastRenderedPageBreak/>
        <w:t xml:space="preserve">Los militares deben </w:t>
      </w:r>
      <w:r w:rsidR="00BC0961">
        <w:rPr>
          <w:rFonts w:asciiTheme="majorBidi" w:eastAsiaTheme="minorHAnsi" w:hAnsiTheme="majorBidi" w:cstheme="majorBidi"/>
          <w:b/>
          <w:bCs/>
          <w:sz w:val="26"/>
          <w:szCs w:val="26"/>
          <w:lang w:val="es-AR"/>
        </w:rPr>
        <w:t>obtener</w:t>
      </w:r>
      <w:r>
        <w:rPr>
          <w:rFonts w:asciiTheme="majorBidi" w:eastAsiaTheme="minorHAnsi" w:hAnsiTheme="majorBidi" w:cstheme="majorBidi"/>
          <w:b/>
          <w:bCs/>
          <w:sz w:val="26"/>
          <w:szCs w:val="26"/>
          <w:lang w:val="es-AR"/>
        </w:rPr>
        <w:t xml:space="preserve"> la información y las pruebas en estricta conformidad con leyes nacionales vigentes y en conformidad con el derecho internacional humanitario y el derecho internacional de los derechos humanos. </w:t>
      </w:r>
    </w:p>
    <w:p w14:paraId="30EEABAD" w14:textId="77777777" w:rsidR="00454A72" w:rsidRDefault="00454A72" w:rsidP="00C64760">
      <w:pPr>
        <w:pStyle w:val="HTMLconformatoprevio"/>
        <w:spacing w:line="540" w:lineRule="atLeast"/>
        <w:rPr>
          <w:rFonts w:asciiTheme="majorBidi" w:eastAsiaTheme="minorHAnsi" w:hAnsiTheme="majorBidi" w:cstheme="majorBidi"/>
          <w:b/>
          <w:bCs/>
          <w:sz w:val="26"/>
          <w:szCs w:val="26"/>
          <w:lang w:val="es-AR"/>
        </w:rPr>
      </w:pPr>
    </w:p>
    <w:p w14:paraId="0A0959B7" w14:textId="4BD4A1B2" w:rsidR="00C64760" w:rsidRPr="00C64760" w:rsidRDefault="00C64760" w:rsidP="00C64760">
      <w:pPr>
        <w:pStyle w:val="HTMLconformatoprevio"/>
        <w:spacing w:line="540" w:lineRule="atLeast"/>
        <w:rPr>
          <w:rFonts w:asciiTheme="majorBidi" w:eastAsiaTheme="minorHAnsi" w:hAnsiTheme="majorBidi" w:cstheme="majorBidi"/>
          <w:b/>
          <w:bCs/>
          <w:sz w:val="26"/>
          <w:szCs w:val="26"/>
          <w:lang w:val="es-AR"/>
        </w:rPr>
      </w:pPr>
      <w:r w:rsidRPr="00C64760">
        <w:rPr>
          <w:rFonts w:asciiTheme="majorBidi" w:eastAsiaTheme="minorHAnsi" w:hAnsiTheme="majorBidi" w:cstheme="majorBidi"/>
          <w:b/>
          <w:bCs/>
          <w:sz w:val="26"/>
          <w:szCs w:val="26"/>
          <w:lang w:val="es-AR"/>
        </w:rPr>
        <w:t>Sin embargo, los agentes de</w:t>
      </w:r>
      <w:r>
        <w:rPr>
          <w:rFonts w:asciiTheme="majorBidi" w:eastAsiaTheme="minorHAnsi" w:hAnsiTheme="majorBidi" w:cstheme="majorBidi"/>
          <w:b/>
          <w:bCs/>
          <w:sz w:val="26"/>
          <w:szCs w:val="26"/>
          <w:lang w:val="es-AR"/>
        </w:rPr>
        <w:t xml:space="preserve"> la policía</w:t>
      </w:r>
      <w:r w:rsidRPr="00C64760">
        <w:rPr>
          <w:rFonts w:asciiTheme="majorBidi" w:eastAsiaTheme="minorHAnsi" w:hAnsiTheme="majorBidi" w:cstheme="majorBidi"/>
          <w:b/>
          <w:bCs/>
          <w:sz w:val="26"/>
          <w:szCs w:val="26"/>
          <w:lang w:val="es-AR"/>
        </w:rPr>
        <w:t xml:space="preserve">, los fiscales y los jueces enfrentan desafíos formidables en sus esfuerzos por </w:t>
      </w:r>
      <w:r w:rsidR="00070B42">
        <w:rPr>
          <w:rFonts w:asciiTheme="majorBidi" w:eastAsiaTheme="minorHAnsi" w:hAnsiTheme="majorBidi" w:cstheme="majorBidi"/>
          <w:b/>
          <w:bCs/>
          <w:sz w:val="26"/>
          <w:szCs w:val="26"/>
          <w:lang w:val="es-AR"/>
        </w:rPr>
        <w:t>asegurarse de que</w:t>
      </w:r>
      <w:r w:rsidRPr="00C64760">
        <w:rPr>
          <w:rFonts w:asciiTheme="majorBidi" w:eastAsiaTheme="minorHAnsi" w:hAnsiTheme="majorBidi" w:cstheme="majorBidi"/>
          <w:b/>
          <w:bCs/>
          <w:sz w:val="26"/>
          <w:szCs w:val="26"/>
          <w:lang w:val="es-AR"/>
        </w:rPr>
        <w:t xml:space="preserve"> la información recuperada por los militares </w:t>
      </w:r>
      <w:r w:rsidR="00230D24">
        <w:rPr>
          <w:rFonts w:asciiTheme="majorBidi" w:hAnsiTheme="majorBidi" w:cstheme="majorBidi"/>
          <w:b/>
          <w:sz w:val="26"/>
          <w:szCs w:val="26"/>
          <w:lang w:val="es-AR"/>
        </w:rPr>
        <w:t>(</w:t>
      </w:r>
      <w:r w:rsidRPr="00C64760">
        <w:rPr>
          <w:rFonts w:asciiTheme="majorBidi" w:eastAsiaTheme="minorHAnsi" w:hAnsiTheme="majorBidi" w:cstheme="majorBidi"/>
          <w:b/>
          <w:bCs/>
          <w:sz w:val="26"/>
          <w:szCs w:val="26"/>
          <w:lang w:val="es-AR"/>
        </w:rPr>
        <w:t>ya sea nacional, extranjer</w:t>
      </w:r>
      <w:r w:rsidR="004D4B2F">
        <w:rPr>
          <w:rFonts w:asciiTheme="majorBidi" w:eastAsiaTheme="minorHAnsi" w:hAnsiTheme="majorBidi" w:cstheme="majorBidi"/>
          <w:b/>
          <w:bCs/>
          <w:sz w:val="26"/>
          <w:szCs w:val="26"/>
          <w:lang w:val="es-AR"/>
        </w:rPr>
        <w:t>a</w:t>
      </w:r>
      <w:r w:rsidRPr="00C64760">
        <w:rPr>
          <w:rFonts w:asciiTheme="majorBidi" w:eastAsiaTheme="minorHAnsi" w:hAnsiTheme="majorBidi" w:cstheme="majorBidi"/>
          <w:b/>
          <w:bCs/>
          <w:sz w:val="26"/>
          <w:szCs w:val="26"/>
          <w:lang w:val="es-AR"/>
        </w:rPr>
        <w:t xml:space="preserve"> o internacional</w:t>
      </w:r>
      <w:r w:rsidR="00230D24">
        <w:rPr>
          <w:rFonts w:asciiTheme="majorBidi" w:eastAsiaTheme="minorHAnsi" w:hAnsiTheme="majorBidi" w:cstheme="majorBidi"/>
          <w:b/>
          <w:bCs/>
          <w:sz w:val="26"/>
          <w:szCs w:val="26"/>
          <w:lang w:val="es-AR"/>
        </w:rPr>
        <w:t>)</w:t>
      </w:r>
      <w:r w:rsidRPr="00C64760">
        <w:rPr>
          <w:rFonts w:asciiTheme="majorBidi" w:hAnsiTheme="majorBidi" w:cstheme="majorBidi"/>
          <w:b/>
          <w:sz w:val="26"/>
          <w:szCs w:val="26"/>
          <w:lang w:val="es-AR"/>
        </w:rPr>
        <w:t xml:space="preserve"> </w:t>
      </w:r>
      <w:r w:rsidRPr="00C64760">
        <w:rPr>
          <w:rFonts w:asciiTheme="majorBidi" w:eastAsiaTheme="minorHAnsi" w:hAnsiTheme="majorBidi" w:cstheme="majorBidi"/>
          <w:b/>
          <w:bCs/>
          <w:sz w:val="26"/>
          <w:szCs w:val="26"/>
          <w:lang w:val="es-AR"/>
        </w:rPr>
        <w:t xml:space="preserve">en estas situaciones </w:t>
      </w:r>
      <w:r w:rsidR="00024244">
        <w:rPr>
          <w:rFonts w:asciiTheme="majorBidi" w:eastAsiaTheme="minorHAnsi" w:hAnsiTheme="majorBidi" w:cstheme="majorBidi"/>
          <w:b/>
          <w:bCs/>
          <w:sz w:val="26"/>
          <w:szCs w:val="26"/>
          <w:lang w:val="es-AR"/>
        </w:rPr>
        <w:t>peligrosas</w:t>
      </w:r>
      <w:r w:rsidRPr="00C64760">
        <w:rPr>
          <w:rFonts w:asciiTheme="majorBidi" w:eastAsiaTheme="minorHAnsi" w:hAnsiTheme="majorBidi" w:cstheme="majorBidi"/>
          <w:b/>
          <w:bCs/>
          <w:sz w:val="26"/>
          <w:szCs w:val="26"/>
          <w:lang w:val="es-AR"/>
        </w:rPr>
        <w:t xml:space="preserve">, cumpla con el umbral </w:t>
      </w:r>
      <w:r w:rsidR="00051B40">
        <w:rPr>
          <w:rFonts w:asciiTheme="majorBidi" w:eastAsiaTheme="minorHAnsi" w:hAnsiTheme="majorBidi" w:cstheme="majorBidi"/>
          <w:b/>
          <w:bCs/>
          <w:sz w:val="26"/>
          <w:szCs w:val="26"/>
          <w:lang w:val="es-AR"/>
        </w:rPr>
        <w:t xml:space="preserve">jurídico </w:t>
      </w:r>
      <w:r w:rsidRPr="00C64760">
        <w:rPr>
          <w:rFonts w:asciiTheme="majorBidi" w:eastAsiaTheme="minorHAnsi" w:hAnsiTheme="majorBidi" w:cstheme="majorBidi"/>
          <w:b/>
          <w:bCs/>
          <w:sz w:val="26"/>
          <w:szCs w:val="26"/>
          <w:lang w:val="es-AR"/>
        </w:rPr>
        <w:t xml:space="preserve">de admisibilidad como prueba en </w:t>
      </w:r>
      <w:r w:rsidR="00230D24">
        <w:rPr>
          <w:rFonts w:asciiTheme="majorBidi" w:eastAsiaTheme="minorHAnsi" w:hAnsiTheme="majorBidi" w:cstheme="majorBidi"/>
          <w:b/>
          <w:bCs/>
          <w:sz w:val="26"/>
          <w:szCs w:val="26"/>
          <w:lang w:val="es-AR"/>
        </w:rPr>
        <w:t>el proceso penal</w:t>
      </w:r>
      <w:r w:rsidRPr="00C64760">
        <w:rPr>
          <w:rFonts w:asciiTheme="majorBidi" w:eastAsiaTheme="minorHAnsi" w:hAnsiTheme="majorBidi" w:cstheme="majorBidi"/>
          <w:b/>
          <w:bCs/>
          <w:sz w:val="26"/>
          <w:szCs w:val="26"/>
          <w:lang w:val="es-AR"/>
        </w:rPr>
        <w:t>.</w:t>
      </w:r>
    </w:p>
    <w:p w14:paraId="23C36599" w14:textId="77777777" w:rsidR="00C64760" w:rsidRPr="00C64760" w:rsidRDefault="00C64760" w:rsidP="00C64760">
      <w:pPr>
        <w:pStyle w:val="HTMLconformatoprevio"/>
        <w:spacing w:line="540" w:lineRule="atLeast"/>
        <w:rPr>
          <w:rFonts w:asciiTheme="majorBidi" w:eastAsiaTheme="minorHAnsi" w:hAnsiTheme="majorBidi" w:cstheme="majorBidi"/>
          <w:b/>
          <w:bCs/>
          <w:sz w:val="26"/>
          <w:szCs w:val="26"/>
          <w:lang w:val="es-AR"/>
        </w:rPr>
      </w:pPr>
    </w:p>
    <w:p w14:paraId="1A1D6731" w14:textId="118C74C5" w:rsidR="00C64760" w:rsidRDefault="00C64760" w:rsidP="00C64760">
      <w:pPr>
        <w:pStyle w:val="HTMLconformatoprevio"/>
        <w:spacing w:line="540" w:lineRule="atLeast"/>
        <w:rPr>
          <w:rFonts w:asciiTheme="majorBidi" w:eastAsiaTheme="minorHAnsi" w:hAnsiTheme="majorBidi" w:cstheme="majorBidi"/>
          <w:b/>
          <w:bCs/>
          <w:sz w:val="26"/>
          <w:szCs w:val="26"/>
          <w:lang w:val="es-AR"/>
        </w:rPr>
      </w:pPr>
      <w:r w:rsidRPr="00C64760">
        <w:rPr>
          <w:rFonts w:asciiTheme="majorBidi" w:eastAsiaTheme="minorHAnsi" w:hAnsiTheme="majorBidi" w:cstheme="majorBidi"/>
          <w:b/>
          <w:bCs/>
          <w:sz w:val="26"/>
          <w:szCs w:val="26"/>
          <w:lang w:val="es-AR"/>
        </w:rPr>
        <w:t>Para</w:t>
      </w:r>
      <w:r w:rsidR="00024244">
        <w:rPr>
          <w:rFonts w:asciiTheme="majorBidi" w:eastAsiaTheme="minorHAnsi" w:hAnsiTheme="majorBidi" w:cstheme="majorBidi"/>
          <w:b/>
          <w:bCs/>
          <w:sz w:val="26"/>
          <w:szCs w:val="26"/>
          <w:lang w:val="es-AR"/>
        </w:rPr>
        <w:t xml:space="preserve"> que se la admita como </w:t>
      </w:r>
      <w:r w:rsidR="00024244" w:rsidRPr="003B5FE3">
        <w:rPr>
          <w:rFonts w:asciiTheme="majorBidi" w:eastAsiaTheme="minorHAnsi" w:hAnsiTheme="majorBidi" w:cstheme="majorBidi"/>
          <w:b/>
          <w:bCs/>
          <w:sz w:val="26"/>
          <w:szCs w:val="26"/>
          <w:lang w:val="es-AR"/>
        </w:rPr>
        <w:t>prueba</w:t>
      </w:r>
      <w:r w:rsidRPr="003B5FE3">
        <w:rPr>
          <w:rFonts w:asciiTheme="majorBidi" w:eastAsiaTheme="minorHAnsi" w:hAnsiTheme="majorBidi" w:cstheme="majorBidi"/>
          <w:b/>
          <w:bCs/>
          <w:sz w:val="26"/>
          <w:szCs w:val="26"/>
          <w:lang w:val="es-AR"/>
        </w:rPr>
        <w:t xml:space="preserve">, la información debe cumplir con los criterios </w:t>
      </w:r>
      <w:r w:rsidR="00024244" w:rsidRPr="003B5FE3">
        <w:rPr>
          <w:rFonts w:asciiTheme="majorBidi" w:eastAsiaTheme="minorHAnsi" w:hAnsiTheme="majorBidi" w:cstheme="majorBidi"/>
          <w:b/>
          <w:bCs/>
          <w:sz w:val="26"/>
          <w:szCs w:val="26"/>
          <w:lang w:val="es-AR"/>
        </w:rPr>
        <w:t>jurídicos</w:t>
      </w:r>
      <w:r w:rsidRPr="003B5FE3">
        <w:rPr>
          <w:rFonts w:asciiTheme="majorBidi" w:eastAsiaTheme="minorHAnsi" w:hAnsiTheme="majorBidi" w:cstheme="majorBidi"/>
          <w:b/>
          <w:bCs/>
          <w:sz w:val="26"/>
          <w:szCs w:val="26"/>
          <w:lang w:val="es-AR"/>
        </w:rPr>
        <w:t xml:space="preserve"> establecidos en el </w:t>
      </w:r>
      <w:r w:rsidR="000F61BD">
        <w:rPr>
          <w:rFonts w:asciiTheme="majorBidi" w:eastAsiaTheme="minorHAnsi" w:hAnsiTheme="majorBidi" w:cstheme="majorBidi"/>
          <w:b/>
          <w:bCs/>
          <w:sz w:val="26"/>
          <w:szCs w:val="26"/>
          <w:lang w:val="es-AR"/>
        </w:rPr>
        <w:t>derecho internacional humanitario, en el derecho internacional de los derechos humanos</w:t>
      </w:r>
      <w:r w:rsidRPr="003B5FE3">
        <w:rPr>
          <w:rFonts w:asciiTheme="majorBidi" w:eastAsiaTheme="minorHAnsi" w:hAnsiTheme="majorBidi" w:cstheme="majorBidi"/>
          <w:b/>
          <w:bCs/>
          <w:sz w:val="26"/>
          <w:szCs w:val="26"/>
          <w:lang w:val="es-AR"/>
        </w:rPr>
        <w:t xml:space="preserve"> y </w:t>
      </w:r>
      <w:r w:rsidR="00BD1FB6" w:rsidRPr="003B5FE3">
        <w:rPr>
          <w:rFonts w:asciiTheme="majorBidi" w:eastAsiaTheme="minorHAnsi" w:hAnsiTheme="majorBidi" w:cstheme="majorBidi"/>
          <w:b/>
          <w:bCs/>
          <w:sz w:val="26"/>
          <w:szCs w:val="26"/>
          <w:lang w:val="es-AR"/>
        </w:rPr>
        <w:t xml:space="preserve">en </w:t>
      </w:r>
      <w:r w:rsidRPr="003B5FE3">
        <w:rPr>
          <w:rFonts w:asciiTheme="majorBidi" w:eastAsiaTheme="minorHAnsi" w:hAnsiTheme="majorBidi" w:cstheme="majorBidi"/>
          <w:b/>
          <w:bCs/>
          <w:sz w:val="26"/>
          <w:szCs w:val="26"/>
          <w:lang w:val="es-AR"/>
        </w:rPr>
        <w:t>el derecho penal nacional</w:t>
      </w:r>
      <w:r w:rsidR="00A77525" w:rsidRPr="003B5FE3">
        <w:rPr>
          <w:rFonts w:asciiTheme="majorBidi" w:eastAsiaTheme="minorHAnsi" w:hAnsiTheme="majorBidi" w:cstheme="majorBidi"/>
          <w:b/>
          <w:bCs/>
          <w:sz w:val="26"/>
          <w:szCs w:val="26"/>
          <w:lang w:val="es-AR"/>
        </w:rPr>
        <w:t>;</w:t>
      </w:r>
      <w:r w:rsidR="000F61BD">
        <w:rPr>
          <w:rFonts w:asciiTheme="majorBidi" w:eastAsiaTheme="minorHAnsi" w:hAnsiTheme="majorBidi" w:cstheme="majorBidi"/>
          <w:b/>
          <w:bCs/>
          <w:sz w:val="26"/>
          <w:szCs w:val="26"/>
          <w:lang w:val="es-AR"/>
        </w:rPr>
        <w:t xml:space="preserve"> </w:t>
      </w:r>
      <w:r w:rsidRPr="003B5FE3">
        <w:rPr>
          <w:rFonts w:asciiTheme="majorBidi" w:eastAsiaTheme="minorHAnsi" w:hAnsiTheme="majorBidi" w:cstheme="majorBidi"/>
          <w:b/>
          <w:bCs/>
          <w:sz w:val="26"/>
          <w:szCs w:val="26"/>
          <w:lang w:val="es-AR"/>
        </w:rPr>
        <w:t>incluyendo, en la mayoría de los casos nacionales,</w:t>
      </w:r>
      <w:r w:rsidR="003B5FE3" w:rsidRPr="003B5FE3">
        <w:rPr>
          <w:rFonts w:asciiTheme="majorBidi" w:eastAsiaTheme="minorHAnsi" w:hAnsiTheme="majorBidi" w:cstheme="majorBidi"/>
          <w:b/>
          <w:bCs/>
          <w:sz w:val="26"/>
          <w:szCs w:val="26"/>
          <w:lang w:val="es-AR"/>
        </w:rPr>
        <w:t xml:space="preserve"> el </w:t>
      </w:r>
      <w:r w:rsidRPr="003B5FE3">
        <w:rPr>
          <w:rFonts w:asciiTheme="majorBidi" w:eastAsiaTheme="minorHAnsi" w:hAnsiTheme="majorBidi" w:cstheme="majorBidi"/>
          <w:b/>
          <w:bCs/>
          <w:sz w:val="26"/>
          <w:szCs w:val="26"/>
          <w:lang w:val="es-AR"/>
        </w:rPr>
        <w:t>criterio para la adecuada conservación de</w:t>
      </w:r>
      <w:r w:rsidR="009F4BEE" w:rsidRPr="003B5FE3">
        <w:rPr>
          <w:rFonts w:asciiTheme="majorBidi" w:eastAsiaTheme="minorHAnsi" w:hAnsiTheme="majorBidi" w:cstheme="majorBidi"/>
          <w:b/>
          <w:bCs/>
          <w:sz w:val="26"/>
          <w:szCs w:val="26"/>
          <w:lang w:val="es-AR"/>
        </w:rPr>
        <w:t xml:space="preserve"> las</w:t>
      </w:r>
      <w:r w:rsidRPr="003B5FE3">
        <w:rPr>
          <w:rFonts w:asciiTheme="majorBidi" w:eastAsiaTheme="minorHAnsi" w:hAnsiTheme="majorBidi" w:cstheme="majorBidi"/>
          <w:b/>
          <w:bCs/>
          <w:sz w:val="26"/>
          <w:szCs w:val="26"/>
          <w:lang w:val="es-AR"/>
        </w:rPr>
        <w:t xml:space="preserve"> prueba</w:t>
      </w:r>
      <w:r w:rsidR="009F4BEE" w:rsidRPr="003B5FE3">
        <w:rPr>
          <w:rFonts w:asciiTheme="majorBidi" w:eastAsiaTheme="minorHAnsi" w:hAnsiTheme="majorBidi" w:cstheme="majorBidi"/>
          <w:b/>
          <w:bCs/>
          <w:sz w:val="26"/>
          <w:szCs w:val="26"/>
          <w:lang w:val="es-AR"/>
        </w:rPr>
        <w:t>s</w:t>
      </w:r>
      <w:r w:rsidRPr="003B5FE3">
        <w:rPr>
          <w:rFonts w:asciiTheme="majorBidi" w:eastAsiaTheme="minorHAnsi" w:hAnsiTheme="majorBidi" w:cstheme="majorBidi"/>
          <w:b/>
          <w:bCs/>
          <w:sz w:val="26"/>
          <w:szCs w:val="26"/>
          <w:lang w:val="es-AR"/>
        </w:rPr>
        <w:t xml:space="preserve"> y su cadena de custodia.</w:t>
      </w:r>
    </w:p>
    <w:p w14:paraId="39417707" w14:textId="77777777" w:rsidR="009F4BEE" w:rsidRDefault="009F4BEE" w:rsidP="00C64760">
      <w:pPr>
        <w:pStyle w:val="HTMLconformatoprevio"/>
        <w:spacing w:line="540" w:lineRule="atLeast"/>
        <w:rPr>
          <w:rFonts w:asciiTheme="majorBidi" w:eastAsiaTheme="minorHAnsi" w:hAnsiTheme="majorBidi" w:cstheme="majorBidi"/>
          <w:b/>
          <w:bCs/>
          <w:sz w:val="26"/>
          <w:szCs w:val="26"/>
          <w:lang w:val="es-AR"/>
        </w:rPr>
      </w:pPr>
    </w:p>
    <w:p w14:paraId="6C6318B8" w14:textId="4C73DA08" w:rsidR="009F4BEE" w:rsidRDefault="00CC6CD6" w:rsidP="00C64760">
      <w:pPr>
        <w:pStyle w:val="HTMLconformatoprevio"/>
        <w:spacing w:line="540" w:lineRule="atLeast"/>
        <w:rPr>
          <w:rFonts w:asciiTheme="majorBidi" w:eastAsiaTheme="minorHAnsi" w:hAnsiTheme="majorBidi" w:cstheme="majorBidi"/>
          <w:b/>
          <w:bCs/>
          <w:sz w:val="26"/>
          <w:szCs w:val="26"/>
          <w:lang w:val="es-AR"/>
        </w:rPr>
      </w:pPr>
      <w:r>
        <w:rPr>
          <w:rFonts w:asciiTheme="majorBidi" w:eastAsiaTheme="minorHAnsi" w:hAnsiTheme="majorBidi" w:cstheme="majorBidi"/>
          <w:b/>
          <w:bCs/>
          <w:sz w:val="26"/>
          <w:szCs w:val="26"/>
          <w:lang w:val="es-AR"/>
        </w:rPr>
        <w:t>Les aseguro</w:t>
      </w:r>
      <w:r w:rsidR="009F4BEE">
        <w:rPr>
          <w:rFonts w:asciiTheme="majorBidi" w:eastAsiaTheme="minorHAnsi" w:hAnsiTheme="majorBidi" w:cstheme="majorBidi"/>
          <w:b/>
          <w:bCs/>
          <w:sz w:val="26"/>
          <w:szCs w:val="26"/>
          <w:lang w:val="es-AR"/>
        </w:rPr>
        <w:t xml:space="preserve"> que nosotros en la CTED continuaremos cumpliendo nuestra función. </w:t>
      </w:r>
    </w:p>
    <w:p w14:paraId="6F77A076" w14:textId="1F801FA9" w:rsidR="009F4BEE" w:rsidRDefault="009F4BEE" w:rsidP="00C64760">
      <w:pPr>
        <w:pStyle w:val="HTMLconformatoprevio"/>
        <w:spacing w:line="540" w:lineRule="atLeast"/>
        <w:rPr>
          <w:rFonts w:asciiTheme="majorBidi" w:eastAsiaTheme="minorHAnsi" w:hAnsiTheme="majorBidi" w:cstheme="majorBidi"/>
          <w:b/>
          <w:bCs/>
          <w:sz w:val="26"/>
          <w:szCs w:val="26"/>
          <w:lang w:val="es-AR"/>
        </w:rPr>
      </w:pPr>
    </w:p>
    <w:p w14:paraId="114B6140" w14:textId="50F69A69" w:rsidR="009F4BEE" w:rsidRDefault="009F4BEE" w:rsidP="00C64760">
      <w:pPr>
        <w:pStyle w:val="HTMLconformatoprevio"/>
        <w:spacing w:line="540" w:lineRule="atLeast"/>
        <w:rPr>
          <w:rFonts w:asciiTheme="majorBidi" w:eastAsiaTheme="minorHAnsi" w:hAnsiTheme="majorBidi" w:cstheme="majorBidi"/>
          <w:b/>
          <w:bCs/>
          <w:sz w:val="26"/>
          <w:szCs w:val="26"/>
          <w:lang w:val="es-AR"/>
        </w:rPr>
      </w:pPr>
      <w:r>
        <w:rPr>
          <w:rFonts w:asciiTheme="majorBidi" w:eastAsiaTheme="minorHAnsi" w:hAnsiTheme="majorBidi" w:cstheme="majorBidi"/>
          <w:b/>
          <w:bCs/>
          <w:sz w:val="26"/>
          <w:szCs w:val="26"/>
          <w:lang w:val="es-AR"/>
        </w:rPr>
        <w:t xml:space="preserve">Y confío en que seguiremos contando con su apoyo. </w:t>
      </w:r>
    </w:p>
    <w:p w14:paraId="1F8E977F" w14:textId="3C56A573" w:rsidR="009F4BEE" w:rsidRDefault="009F4BEE" w:rsidP="00C64760">
      <w:pPr>
        <w:pStyle w:val="HTMLconformatoprevio"/>
        <w:spacing w:line="540" w:lineRule="atLeast"/>
        <w:rPr>
          <w:rFonts w:asciiTheme="majorBidi" w:eastAsiaTheme="minorHAnsi" w:hAnsiTheme="majorBidi" w:cstheme="majorBidi"/>
          <w:b/>
          <w:bCs/>
          <w:sz w:val="26"/>
          <w:szCs w:val="26"/>
          <w:lang w:val="es-AR"/>
        </w:rPr>
      </w:pPr>
    </w:p>
    <w:p w14:paraId="6315FD19" w14:textId="2D57FD36" w:rsidR="009F4BEE" w:rsidRPr="009F4BEE" w:rsidRDefault="009F4BEE" w:rsidP="00C64760">
      <w:pPr>
        <w:pStyle w:val="HTMLconformatoprevio"/>
        <w:spacing w:line="540" w:lineRule="atLeast"/>
        <w:rPr>
          <w:rFonts w:asciiTheme="majorBidi" w:eastAsiaTheme="minorHAnsi" w:hAnsiTheme="majorBidi" w:cstheme="majorBidi"/>
          <w:b/>
          <w:bCs/>
          <w:i/>
          <w:iCs/>
          <w:sz w:val="26"/>
          <w:szCs w:val="26"/>
          <w:lang w:val="es-AR"/>
        </w:rPr>
      </w:pPr>
      <w:r w:rsidRPr="009F4BEE">
        <w:rPr>
          <w:rFonts w:asciiTheme="majorBidi" w:eastAsiaTheme="minorHAnsi" w:hAnsiTheme="majorBidi" w:cstheme="majorBidi"/>
          <w:b/>
          <w:bCs/>
          <w:i/>
          <w:iCs/>
          <w:sz w:val="26"/>
          <w:szCs w:val="26"/>
          <w:lang w:val="es-AR"/>
        </w:rPr>
        <w:t>Gracias.</w:t>
      </w:r>
    </w:p>
    <w:p w14:paraId="33D4D6F4" w14:textId="77777777" w:rsidR="009F4BEE" w:rsidRPr="00C64760" w:rsidRDefault="009F4BEE" w:rsidP="00C64760">
      <w:pPr>
        <w:pStyle w:val="HTMLconformatoprevio"/>
        <w:spacing w:line="540" w:lineRule="atLeast"/>
        <w:rPr>
          <w:rFonts w:asciiTheme="majorBidi" w:eastAsiaTheme="minorHAnsi" w:hAnsiTheme="majorBidi" w:cstheme="majorBidi"/>
          <w:b/>
          <w:bCs/>
          <w:sz w:val="26"/>
          <w:szCs w:val="26"/>
          <w:lang w:val="es-AR"/>
        </w:rPr>
      </w:pPr>
    </w:p>
    <w:p w14:paraId="632AB39E" w14:textId="77777777" w:rsidR="00966A1F" w:rsidRPr="00C64760" w:rsidRDefault="00966A1F" w:rsidP="009F4BEE">
      <w:pPr>
        <w:pStyle w:val="HTMLconformatoprevio"/>
        <w:spacing w:line="540" w:lineRule="atLeast"/>
        <w:ind w:left="720"/>
        <w:rPr>
          <w:rFonts w:asciiTheme="majorBidi" w:eastAsiaTheme="minorHAnsi" w:hAnsiTheme="majorBidi" w:cstheme="majorBidi"/>
          <w:b/>
          <w:bCs/>
          <w:sz w:val="26"/>
          <w:szCs w:val="26"/>
          <w:lang w:val="es-AR"/>
        </w:rPr>
      </w:pPr>
    </w:p>
    <w:p w14:paraId="561016A9" w14:textId="42424469" w:rsidR="00606F27" w:rsidRPr="00B55C54" w:rsidRDefault="00606F27" w:rsidP="00B55C54">
      <w:pPr>
        <w:spacing w:after="0"/>
        <w:jc w:val="both"/>
        <w:rPr>
          <w:rFonts w:asciiTheme="majorBidi" w:hAnsiTheme="majorBidi" w:cstheme="majorBidi"/>
          <w:b/>
          <w:bCs/>
          <w:sz w:val="26"/>
          <w:szCs w:val="26"/>
          <w:lang w:val="es-AR"/>
        </w:rPr>
      </w:pPr>
    </w:p>
    <w:p w14:paraId="03474305" w14:textId="77777777" w:rsidR="00606F27" w:rsidRPr="00B55C54" w:rsidRDefault="00606F27" w:rsidP="00B55C54">
      <w:pPr>
        <w:spacing w:after="0"/>
        <w:jc w:val="both"/>
        <w:rPr>
          <w:rFonts w:asciiTheme="majorBidi" w:hAnsiTheme="majorBidi" w:cstheme="majorBidi"/>
          <w:b/>
          <w:bCs/>
          <w:sz w:val="26"/>
          <w:szCs w:val="26"/>
          <w:lang w:val="es-AR"/>
        </w:rPr>
      </w:pPr>
    </w:p>
    <w:p w14:paraId="21325FED" w14:textId="77777777" w:rsidR="00BE0E8E" w:rsidRPr="00B55C54" w:rsidRDefault="00BE0E8E" w:rsidP="00B55C54">
      <w:pPr>
        <w:spacing w:after="0"/>
        <w:jc w:val="both"/>
        <w:rPr>
          <w:rFonts w:asciiTheme="majorBidi" w:hAnsiTheme="majorBidi" w:cstheme="majorBidi"/>
          <w:b/>
          <w:bCs/>
          <w:sz w:val="26"/>
          <w:szCs w:val="26"/>
          <w:lang w:val="es-AR"/>
        </w:rPr>
      </w:pPr>
    </w:p>
    <w:p w14:paraId="6087EB08" w14:textId="77777777" w:rsidR="00BE0E8E" w:rsidRPr="00B55C54" w:rsidRDefault="00BE0E8E" w:rsidP="000635C7">
      <w:pPr>
        <w:spacing w:after="0"/>
        <w:jc w:val="both"/>
        <w:rPr>
          <w:rFonts w:asciiTheme="majorBidi" w:hAnsiTheme="majorBidi" w:cstheme="majorBidi"/>
          <w:b/>
          <w:bCs/>
          <w:sz w:val="26"/>
          <w:szCs w:val="26"/>
          <w:lang w:val="es-AR"/>
        </w:rPr>
      </w:pPr>
    </w:p>
    <w:p w14:paraId="7A97D67A" w14:textId="77777777" w:rsidR="00F860A8" w:rsidRPr="00B55C54" w:rsidRDefault="00F860A8" w:rsidP="000635C7">
      <w:pPr>
        <w:spacing w:after="0"/>
        <w:jc w:val="both"/>
        <w:rPr>
          <w:rFonts w:asciiTheme="majorBidi" w:hAnsiTheme="majorBidi" w:cstheme="majorBidi"/>
          <w:b/>
          <w:bCs/>
          <w:sz w:val="26"/>
          <w:szCs w:val="26"/>
          <w:lang w:val="es-AR"/>
        </w:rPr>
      </w:pPr>
    </w:p>
    <w:p w14:paraId="53A92CC3" w14:textId="77777777" w:rsidR="00E2723D" w:rsidRPr="00B55C54" w:rsidRDefault="00E2723D" w:rsidP="00645C50">
      <w:pPr>
        <w:spacing w:after="0"/>
        <w:jc w:val="both"/>
        <w:rPr>
          <w:rFonts w:asciiTheme="majorBidi" w:hAnsiTheme="majorBidi" w:cstheme="majorBidi"/>
          <w:b/>
          <w:bCs/>
          <w:sz w:val="26"/>
          <w:szCs w:val="26"/>
          <w:lang w:val="es-AR"/>
        </w:rPr>
      </w:pPr>
    </w:p>
    <w:sectPr w:rsidR="00E2723D" w:rsidRPr="00B55C54" w:rsidSect="003E1E09">
      <w:headerReference w:type="default"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480A7" w14:textId="77777777" w:rsidR="00346D40" w:rsidRDefault="00346D40" w:rsidP="000635C7">
      <w:pPr>
        <w:spacing w:after="0" w:line="240" w:lineRule="auto"/>
      </w:pPr>
      <w:r>
        <w:separator/>
      </w:r>
    </w:p>
  </w:endnote>
  <w:endnote w:type="continuationSeparator" w:id="0">
    <w:p w14:paraId="154A3A4B" w14:textId="77777777" w:rsidR="00346D40" w:rsidRDefault="00346D40" w:rsidP="00063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56950"/>
      <w:docPartObj>
        <w:docPartGallery w:val="Page Numbers (Bottom of Page)"/>
        <w:docPartUnique/>
      </w:docPartObj>
    </w:sdtPr>
    <w:sdtEndPr>
      <w:rPr>
        <w:noProof/>
      </w:rPr>
    </w:sdtEndPr>
    <w:sdtContent>
      <w:p w14:paraId="44D85CF3" w14:textId="40FA3E99" w:rsidR="005F0C6D" w:rsidRDefault="005F0C6D">
        <w:pPr>
          <w:pStyle w:val="Piedepgina"/>
          <w:jc w:val="right"/>
        </w:pPr>
        <w:r>
          <w:fldChar w:fldCharType="begin"/>
        </w:r>
        <w:r>
          <w:instrText xml:space="preserve"> PAGE   \* MERGEFORMAT </w:instrText>
        </w:r>
        <w:r>
          <w:fldChar w:fldCharType="separate"/>
        </w:r>
        <w:r w:rsidR="00CC6CD6">
          <w:rPr>
            <w:noProof/>
          </w:rPr>
          <w:t>7</w:t>
        </w:r>
        <w:r>
          <w:rPr>
            <w:noProof/>
          </w:rPr>
          <w:fldChar w:fldCharType="end"/>
        </w:r>
      </w:p>
    </w:sdtContent>
  </w:sdt>
  <w:p w14:paraId="3B72A062" w14:textId="77777777" w:rsidR="005F0C6D" w:rsidRDefault="005F0C6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E40E1" w14:textId="77777777" w:rsidR="00346D40" w:rsidRDefault="00346D40" w:rsidP="000635C7">
      <w:pPr>
        <w:spacing w:after="0" w:line="240" w:lineRule="auto"/>
      </w:pPr>
      <w:r>
        <w:separator/>
      </w:r>
    </w:p>
  </w:footnote>
  <w:footnote w:type="continuationSeparator" w:id="0">
    <w:p w14:paraId="40276FF2" w14:textId="77777777" w:rsidR="00346D40" w:rsidRDefault="00346D40" w:rsidP="000635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F7FF0" w14:textId="77777777" w:rsidR="005F0C6D" w:rsidRDefault="005F0C6D">
    <w:pPr>
      <w:pStyle w:val="Encabezado"/>
    </w:pPr>
  </w:p>
  <w:p w14:paraId="26297894" w14:textId="50491358" w:rsidR="005F0C6D" w:rsidRPr="00217065" w:rsidRDefault="005F0C6D" w:rsidP="00217065">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47B04"/>
    <w:multiLevelType w:val="hybridMultilevel"/>
    <w:tmpl w:val="8CEE167E"/>
    <w:lvl w:ilvl="0" w:tplc="B71C4B56">
      <w:start w:val="9"/>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3331E1"/>
    <w:multiLevelType w:val="hybridMultilevel"/>
    <w:tmpl w:val="67023244"/>
    <w:lvl w:ilvl="0" w:tplc="101C85EE">
      <w:start w:val="9"/>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060CDF"/>
    <w:multiLevelType w:val="hybridMultilevel"/>
    <w:tmpl w:val="FBC451EC"/>
    <w:lvl w:ilvl="0" w:tplc="D42C3072">
      <w:start w:val="9"/>
      <w:numFmt w:val="bullet"/>
      <w:lvlText w:val=""/>
      <w:lvlJc w:val="left"/>
      <w:pPr>
        <w:ind w:left="720" w:hanging="360"/>
      </w:pPr>
      <w:rPr>
        <w:rFonts w:ascii="Wingdings" w:eastAsiaTheme="minorHAnsi" w:hAnsi="Wingdings"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CC04D6A"/>
    <w:multiLevelType w:val="hybridMultilevel"/>
    <w:tmpl w:val="A372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162BCF"/>
    <w:multiLevelType w:val="hybridMultilevel"/>
    <w:tmpl w:val="D30617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9C266E"/>
    <w:multiLevelType w:val="hybridMultilevel"/>
    <w:tmpl w:val="FFEEE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4D5D1F"/>
    <w:multiLevelType w:val="hybridMultilevel"/>
    <w:tmpl w:val="5B74FC68"/>
    <w:lvl w:ilvl="0" w:tplc="269EC94E">
      <w:start w:val="9"/>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000"/>
    <w:rsid w:val="00003410"/>
    <w:rsid w:val="000051D7"/>
    <w:rsid w:val="00013E1E"/>
    <w:rsid w:val="00024244"/>
    <w:rsid w:val="00032127"/>
    <w:rsid w:val="00050F08"/>
    <w:rsid w:val="00051B40"/>
    <w:rsid w:val="00052658"/>
    <w:rsid w:val="00060000"/>
    <w:rsid w:val="000635C7"/>
    <w:rsid w:val="00063D21"/>
    <w:rsid w:val="00070B42"/>
    <w:rsid w:val="000717D2"/>
    <w:rsid w:val="00092EF4"/>
    <w:rsid w:val="000931EA"/>
    <w:rsid w:val="000B1D4B"/>
    <w:rsid w:val="000B621C"/>
    <w:rsid w:val="000E193C"/>
    <w:rsid w:val="000F61BD"/>
    <w:rsid w:val="00124D7E"/>
    <w:rsid w:val="00141738"/>
    <w:rsid w:val="001668E2"/>
    <w:rsid w:val="001758EF"/>
    <w:rsid w:val="001801B7"/>
    <w:rsid w:val="00190587"/>
    <w:rsid w:val="001B220B"/>
    <w:rsid w:val="001C40F1"/>
    <w:rsid w:val="001E59B9"/>
    <w:rsid w:val="001F63A2"/>
    <w:rsid w:val="00204951"/>
    <w:rsid w:val="002102FE"/>
    <w:rsid w:val="00211347"/>
    <w:rsid w:val="00216057"/>
    <w:rsid w:val="00217065"/>
    <w:rsid w:val="00225C8D"/>
    <w:rsid w:val="00230D24"/>
    <w:rsid w:val="0023446C"/>
    <w:rsid w:val="00274D0B"/>
    <w:rsid w:val="00280A93"/>
    <w:rsid w:val="00286FB7"/>
    <w:rsid w:val="002D61FB"/>
    <w:rsid w:val="002F603F"/>
    <w:rsid w:val="00302107"/>
    <w:rsid w:val="003139F7"/>
    <w:rsid w:val="00333DDA"/>
    <w:rsid w:val="00343F82"/>
    <w:rsid w:val="00346D40"/>
    <w:rsid w:val="00367559"/>
    <w:rsid w:val="0037402F"/>
    <w:rsid w:val="00374183"/>
    <w:rsid w:val="003803AD"/>
    <w:rsid w:val="00382690"/>
    <w:rsid w:val="003A05DF"/>
    <w:rsid w:val="003A318C"/>
    <w:rsid w:val="003A5484"/>
    <w:rsid w:val="003B5FE3"/>
    <w:rsid w:val="003C052B"/>
    <w:rsid w:val="003D14E2"/>
    <w:rsid w:val="003E1E09"/>
    <w:rsid w:val="003E5846"/>
    <w:rsid w:val="003F4B82"/>
    <w:rsid w:val="00402A4C"/>
    <w:rsid w:val="00406269"/>
    <w:rsid w:val="00432D92"/>
    <w:rsid w:val="00454A72"/>
    <w:rsid w:val="004701F8"/>
    <w:rsid w:val="0049291D"/>
    <w:rsid w:val="004D4B2F"/>
    <w:rsid w:val="004D5FCC"/>
    <w:rsid w:val="005003E5"/>
    <w:rsid w:val="005134CB"/>
    <w:rsid w:val="00531C19"/>
    <w:rsid w:val="005356D0"/>
    <w:rsid w:val="00547B12"/>
    <w:rsid w:val="00582ECE"/>
    <w:rsid w:val="005A7169"/>
    <w:rsid w:val="005B0ADD"/>
    <w:rsid w:val="005C06DE"/>
    <w:rsid w:val="005C2E63"/>
    <w:rsid w:val="005E082D"/>
    <w:rsid w:val="005F0C6D"/>
    <w:rsid w:val="005F302D"/>
    <w:rsid w:val="005F4198"/>
    <w:rsid w:val="00606F27"/>
    <w:rsid w:val="006158CA"/>
    <w:rsid w:val="00645C50"/>
    <w:rsid w:val="006532CB"/>
    <w:rsid w:val="006A4065"/>
    <w:rsid w:val="006A4DCC"/>
    <w:rsid w:val="006B4291"/>
    <w:rsid w:val="006E54D7"/>
    <w:rsid w:val="00703E30"/>
    <w:rsid w:val="007077DD"/>
    <w:rsid w:val="00715F3E"/>
    <w:rsid w:val="00724A17"/>
    <w:rsid w:val="0075521F"/>
    <w:rsid w:val="00761560"/>
    <w:rsid w:val="00762185"/>
    <w:rsid w:val="00777D1B"/>
    <w:rsid w:val="007967D0"/>
    <w:rsid w:val="007B0E4C"/>
    <w:rsid w:val="007D1FCF"/>
    <w:rsid w:val="007F2312"/>
    <w:rsid w:val="00803E8E"/>
    <w:rsid w:val="00823EA9"/>
    <w:rsid w:val="00824BCE"/>
    <w:rsid w:val="008346BB"/>
    <w:rsid w:val="00857246"/>
    <w:rsid w:val="00857D15"/>
    <w:rsid w:val="0087787A"/>
    <w:rsid w:val="008973D5"/>
    <w:rsid w:val="008A1C84"/>
    <w:rsid w:val="008A1E9C"/>
    <w:rsid w:val="008A3F2B"/>
    <w:rsid w:val="008B143F"/>
    <w:rsid w:val="008B433B"/>
    <w:rsid w:val="008B5BAB"/>
    <w:rsid w:val="008B5D01"/>
    <w:rsid w:val="008E3120"/>
    <w:rsid w:val="008F3984"/>
    <w:rsid w:val="00942072"/>
    <w:rsid w:val="00966A1F"/>
    <w:rsid w:val="00976C12"/>
    <w:rsid w:val="00980733"/>
    <w:rsid w:val="00987815"/>
    <w:rsid w:val="00991699"/>
    <w:rsid w:val="00996E73"/>
    <w:rsid w:val="009B23B3"/>
    <w:rsid w:val="009D253B"/>
    <w:rsid w:val="009D3F5D"/>
    <w:rsid w:val="009D4A53"/>
    <w:rsid w:val="009F4BEE"/>
    <w:rsid w:val="00A56C44"/>
    <w:rsid w:val="00A77525"/>
    <w:rsid w:val="00A926CE"/>
    <w:rsid w:val="00AA3DC0"/>
    <w:rsid w:val="00AA6F74"/>
    <w:rsid w:val="00AB0418"/>
    <w:rsid w:val="00B05500"/>
    <w:rsid w:val="00B27058"/>
    <w:rsid w:val="00B41B89"/>
    <w:rsid w:val="00B44FA4"/>
    <w:rsid w:val="00B55C54"/>
    <w:rsid w:val="00B72B9D"/>
    <w:rsid w:val="00B81E0C"/>
    <w:rsid w:val="00BB6478"/>
    <w:rsid w:val="00BC0961"/>
    <w:rsid w:val="00BC68B0"/>
    <w:rsid w:val="00BD1FB6"/>
    <w:rsid w:val="00BE0E8E"/>
    <w:rsid w:val="00BE2B98"/>
    <w:rsid w:val="00BE4976"/>
    <w:rsid w:val="00BE741C"/>
    <w:rsid w:val="00BF0718"/>
    <w:rsid w:val="00C35446"/>
    <w:rsid w:val="00C4020A"/>
    <w:rsid w:val="00C53C88"/>
    <w:rsid w:val="00C64760"/>
    <w:rsid w:val="00CC4861"/>
    <w:rsid w:val="00CC6CD6"/>
    <w:rsid w:val="00CD0BF5"/>
    <w:rsid w:val="00CE6E9C"/>
    <w:rsid w:val="00D10131"/>
    <w:rsid w:val="00D20718"/>
    <w:rsid w:val="00D273ED"/>
    <w:rsid w:val="00D35ADD"/>
    <w:rsid w:val="00D438C0"/>
    <w:rsid w:val="00D43EED"/>
    <w:rsid w:val="00D56487"/>
    <w:rsid w:val="00D74264"/>
    <w:rsid w:val="00D74E26"/>
    <w:rsid w:val="00DB4E09"/>
    <w:rsid w:val="00DE2A1E"/>
    <w:rsid w:val="00E03FFF"/>
    <w:rsid w:val="00E12EED"/>
    <w:rsid w:val="00E1460F"/>
    <w:rsid w:val="00E2705A"/>
    <w:rsid w:val="00E2723D"/>
    <w:rsid w:val="00E41C89"/>
    <w:rsid w:val="00E50618"/>
    <w:rsid w:val="00E605DE"/>
    <w:rsid w:val="00E841CE"/>
    <w:rsid w:val="00E97D1C"/>
    <w:rsid w:val="00EA2EF3"/>
    <w:rsid w:val="00EA7DCC"/>
    <w:rsid w:val="00EB2CD7"/>
    <w:rsid w:val="00F36192"/>
    <w:rsid w:val="00F434AC"/>
    <w:rsid w:val="00F70584"/>
    <w:rsid w:val="00F81069"/>
    <w:rsid w:val="00F82A71"/>
    <w:rsid w:val="00F860A8"/>
    <w:rsid w:val="00FB296C"/>
    <w:rsid w:val="00FD7D7A"/>
    <w:rsid w:val="00FE60E9"/>
    <w:rsid w:val="00FF28F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A17DB4"/>
  <w14:defaultImageDpi w14:val="32767"/>
  <w15:docId w15:val="{B607495E-9BBD-4E07-850D-0F30B080F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3B3"/>
    <w:pPr>
      <w:spacing w:after="200" w:line="276" w:lineRule="auto"/>
    </w:pPr>
    <w:rPr>
      <w:sz w:val="22"/>
      <w:szCs w:val="22"/>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erenciasutil">
    <w:name w:val="Subtle Reference"/>
    <w:basedOn w:val="Fuentedeprrafopredeter"/>
    <w:uiPriority w:val="31"/>
    <w:qFormat/>
    <w:rsid w:val="009B23B3"/>
    <w:rPr>
      <w:smallCaps/>
      <w:color w:val="5A5A5A" w:themeColor="text1" w:themeTint="A5"/>
    </w:rPr>
  </w:style>
  <w:style w:type="paragraph" w:styleId="Prrafodelista">
    <w:name w:val="List Paragraph"/>
    <w:basedOn w:val="Normal"/>
    <w:uiPriority w:val="34"/>
    <w:qFormat/>
    <w:rsid w:val="002F603F"/>
    <w:pPr>
      <w:ind w:left="720"/>
      <w:contextualSpacing/>
    </w:pPr>
  </w:style>
  <w:style w:type="paragraph" w:styleId="Encabezado">
    <w:name w:val="header"/>
    <w:basedOn w:val="Normal"/>
    <w:link w:val="EncabezadoCar"/>
    <w:uiPriority w:val="99"/>
    <w:unhideWhenUsed/>
    <w:rsid w:val="000635C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635C7"/>
    <w:rPr>
      <w:sz w:val="22"/>
      <w:szCs w:val="22"/>
      <w:lang w:val="en-GB"/>
    </w:rPr>
  </w:style>
  <w:style w:type="paragraph" w:styleId="Piedepgina">
    <w:name w:val="footer"/>
    <w:basedOn w:val="Normal"/>
    <w:link w:val="PiedepginaCar"/>
    <w:uiPriority w:val="99"/>
    <w:unhideWhenUsed/>
    <w:rsid w:val="000635C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635C7"/>
    <w:rPr>
      <w:sz w:val="22"/>
      <w:szCs w:val="22"/>
      <w:lang w:val="en-GB"/>
    </w:rPr>
  </w:style>
  <w:style w:type="character" w:styleId="Refdecomentario">
    <w:name w:val="annotation reference"/>
    <w:basedOn w:val="Fuentedeprrafopredeter"/>
    <w:uiPriority w:val="99"/>
    <w:semiHidden/>
    <w:unhideWhenUsed/>
    <w:rsid w:val="000635C7"/>
    <w:rPr>
      <w:sz w:val="16"/>
      <w:szCs w:val="16"/>
    </w:rPr>
  </w:style>
  <w:style w:type="paragraph" w:styleId="Textocomentario">
    <w:name w:val="annotation text"/>
    <w:basedOn w:val="Normal"/>
    <w:link w:val="TextocomentarioCar"/>
    <w:uiPriority w:val="99"/>
    <w:semiHidden/>
    <w:unhideWhenUsed/>
    <w:rsid w:val="000635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635C7"/>
    <w:rPr>
      <w:sz w:val="20"/>
      <w:szCs w:val="20"/>
      <w:lang w:val="en-GB"/>
    </w:rPr>
  </w:style>
  <w:style w:type="paragraph" w:styleId="Asuntodelcomentario">
    <w:name w:val="annotation subject"/>
    <w:basedOn w:val="Textocomentario"/>
    <w:next w:val="Textocomentario"/>
    <w:link w:val="AsuntodelcomentarioCar"/>
    <w:uiPriority w:val="99"/>
    <w:semiHidden/>
    <w:unhideWhenUsed/>
    <w:rsid w:val="000635C7"/>
    <w:rPr>
      <w:b/>
      <w:bCs/>
    </w:rPr>
  </w:style>
  <w:style w:type="character" w:customStyle="1" w:styleId="AsuntodelcomentarioCar">
    <w:name w:val="Asunto del comentario Car"/>
    <w:basedOn w:val="TextocomentarioCar"/>
    <w:link w:val="Asuntodelcomentario"/>
    <w:uiPriority w:val="99"/>
    <w:semiHidden/>
    <w:rsid w:val="000635C7"/>
    <w:rPr>
      <w:b/>
      <w:bCs/>
      <w:sz w:val="20"/>
      <w:szCs w:val="20"/>
      <w:lang w:val="en-GB"/>
    </w:rPr>
  </w:style>
  <w:style w:type="paragraph" w:styleId="Textodeglobo">
    <w:name w:val="Balloon Text"/>
    <w:basedOn w:val="Normal"/>
    <w:link w:val="TextodegloboCar"/>
    <w:uiPriority w:val="99"/>
    <w:semiHidden/>
    <w:unhideWhenUsed/>
    <w:rsid w:val="000635C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35C7"/>
    <w:rPr>
      <w:rFonts w:ascii="Segoe UI" w:hAnsi="Segoe UI" w:cs="Segoe UI"/>
      <w:sz w:val="18"/>
      <w:szCs w:val="18"/>
      <w:lang w:val="en-GB"/>
    </w:rPr>
  </w:style>
  <w:style w:type="paragraph" w:styleId="Textonotapie">
    <w:name w:val="footnote text"/>
    <w:aliases w:val="Char Char Char Char,Char,Footnote Text Char Char,Footnote Text Char1 Char Char,Footnote Text Char Char Char Char,Footnote Text Char1 Char Char Char Char,Footnote Char Char Char Char Char,Footnote Text Char Char Char Char Char Char,5_G,FA"/>
    <w:basedOn w:val="Normal"/>
    <w:link w:val="TextonotapieCar"/>
    <w:unhideWhenUsed/>
    <w:qFormat/>
    <w:rsid w:val="00715F3E"/>
    <w:pPr>
      <w:spacing w:after="0" w:line="240" w:lineRule="auto"/>
    </w:pPr>
    <w:rPr>
      <w:rFonts w:ascii="Times New Roman" w:hAnsi="Times New Roman" w:cs="Times New Roman"/>
      <w:sz w:val="24"/>
      <w:szCs w:val="24"/>
      <w:lang w:val="en-US"/>
    </w:rPr>
  </w:style>
  <w:style w:type="character" w:customStyle="1" w:styleId="TextonotapieCar">
    <w:name w:val="Texto nota pie Car"/>
    <w:aliases w:val="Char Char Char Char Car,Char Car,Footnote Text Char Char Car,Footnote Text Char1 Char Char Car,Footnote Text Char Char Char Char Car,Footnote Text Char1 Char Char Char Char Car,Footnote Char Char Char Char Char Car,5_G Car,FA Car"/>
    <w:basedOn w:val="Fuentedeprrafopredeter"/>
    <w:link w:val="Textonotapie"/>
    <w:rsid w:val="00715F3E"/>
    <w:rPr>
      <w:rFonts w:ascii="Times New Roman" w:hAnsi="Times New Roman" w:cs="Times New Roman"/>
      <w:lang w:val="en-US"/>
    </w:rPr>
  </w:style>
  <w:style w:type="character" w:styleId="Refdenotaalpie">
    <w:name w:val="footnote reference"/>
    <w:aliases w:val="4_G,a Footnote Reference,FZ,Appel note de bas de page,Footnotes refss,Footnote Ref,16 Point,Superscript 6 Point,Appel note de bas de p.,Footnote Refernece,Footnote number,Ref,de nota al pie,ftref,BVI fnr,BVI fnr Car Car,BVI fnr Car,f"/>
    <w:basedOn w:val="Fuentedeprrafopredeter"/>
    <w:link w:val="BVIfnrCharCharCharChar"/>
    <w:unhideWhenUsed/>
    <w:qFormat/>
    <w:rsid w:val="00715F3E"/>
    <w:rPr>
      <w:vertAlign w:val="superscript"/>
    </w:rPr>
  </w:style>
  <w:style w:type="paragraph" w:customStyle="1" w:styleId="BVIfnrCharCharCharChar">
    <w:name w:val="BVI fnr Char Char Char Char"/>
    <w:aliases w:val=" BVI fnr Car Car Char Char Char Char,BVI fnr Car Char Char Char Char, BVI fnr Car Car Car Car Char Char Char Char,BVI fnr Car Car Char Char Char Char,BVI fnr Car Car Car Car Char Char Char Char, BVI fnr Char Char Char Char"/>
    <w:basedOn w:val="Normal"/>
    <w:link w:val="Refdenotaalpie"/>
    <w:rsid w:val="00715F3E"/>
    <w:pPr>
      <w:spacing w:after="160" w:line="240" w:lineRule="exact"/>
    </w:pPr>
    <w:rPr>
      <w:sz w:val="24"/>
      <w:szCs w:val="24"/>
      <w:vertAlign w:val="superscript"/>
      <w:lang w:val="fr-FR"/>
    </w:rPr>
  </w:style>
  <w:style w:type="character" w:styleId="Hipervnculo">
    <w:name w:val="Hyperlink"/>
    <w:basedOn w:val="Fuentedeprrafopredeter"/>
    <w:uiPriority w:val="99"/>
    <w:unhideWhenUsed/>
    <w:rsid w:val="00824BCE"/>
    <w:rPr>
      <w:color w:val="0563C1" w:themeColor="hyperlink"/>
      <w:u w:val="single"/>
    </w:rPr>
  </w:style>
  <w:style w:type="character" w:customStyle="1" w:styleId="Mencinsinresolver1">
    <w:name w:val="Mención sin resolver1"/>
    <w:basedOn w:val="Fuentedeprrafopredeter"/>
    <w:uiPriority w:val="99"/>
    <w:semiHidden/>
    <w:unhideWhenUsed/>
    <w:rsid w:val="00824BCE"/>
    <w:rPr>
      <w:color w:val="605E5C"/>
      <w:shd w:val="clear" w:color="auto" w:fill="E1DFDD"/>
    </w:rPr>
  </w:style>
  <w:style w:type="character" w:customStyle="1" w:styleId="preferred">
    <w:name w:val="preferred"/>
    <w:basedOn w:val="Fuentedeprrafopredeter"/>
    <w:rsid w:val="00F860A8"/>
  </w:style>
  <w:style w:type="paragraph" w:styleId="HTMLconformatoprevio">
    <w:name w:val="HTML Preformatted"/>
    <w:basedOn w:val="Normal"/>
    <w:link w:val="HTMLconformatoprevioCar"/>
    <w:uiPriority w:val="99"/>
    <w:semiHidden/>
    <w:unhideWhenUsed/>
    <w:rsid w:val="00B55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semiHidden/>
    <w:rsid w:val="00B55C54"/>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762288">
      <w:bodyDiv w:val="1"/>
      <w:marLeft w:val="0"/>
      <w:marRight w:val="0"/>
      <w:marTop w:val="0"/>
      <w:marBottom w:val="0"/>
      <w:divBdr>
        <w:top w:val="none" w:sz="0" w:space="0" w:color="auto"/>
        <w:left w:val="none" w:sz="0" w:space="0" w:color="auto"/>
        <w:bottom w:val="none" w:sz="0" w:space="0" w:color="auto"/>
        <w:right w:val="none" w:sz="0" w:space="0" w:color="auto"/>
      </w:divBdr>
    </w:div>
    <w:div w:id="1641229858">
      <w:bodyDiv w:val="1"/>
      <w:marLeft w:val="0"/>
      <w:marRight w:val="0"/>
      <w:marTop w:val="0"/>
      <w:marBottom w:val="0"/>
      <w:divBdr>
        <w:top w:val="none" w:sz="0" w:space="0" w:color="auto"/>
        <w:left w:val="none" w:sz="0" w:space="0" w:color="auto"/>
        <w:bottom w:val="none" w:sz="0" w:space="0" w:color="auto"/>
        <w:right w:val="none" w:sz="0" w:space="0" w:color="auto"/>
      </w:divBdr>
    </w:div>
    <w:div w:id="20146024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A9B82AF11BF543B627E48F61248C3D" ma:contentTypeVersion="11" ma:contentTypeDescription="Create a new document." ma:contentTypeScope="" ma:versionID="899a26082ef75dfa495c014de347e52a">
  <xsd:schema xmlns:xsd="http://www.w3.org/2001/XMLSchema" xmlns:xs="http://www.w3.org/2001/XMLSchema" xmlns:p="http://schemas.microsoft.com/office/2006/metadata/properties" xmlns:ns3="95e5e678-43ad-40d1-ac60-f89d2cdf5b98" xmlns:ns4="66598c8a-6b47-4fa5-ac2b-785d0e3e46d1" targetNamespace="http://schemas.microsoft.com/office/2006/metadata/properties" ma:root="true" ma:fieldsID="4e9ad3ee2ff29d427752813e72885c37" ns3:_="" ns4:_="">
    <xsd:import namespace="95e5e678-43ad-40d1-ac60-f89d2cdf5b98"/>
    <xsd:import namespace="66598c8a-6b47-4fa5-ac2b-785d0e3e46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5e678-43ad-40d1-ac60-f89d2cdf5b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598c8a-6b47-4fa5-ac2b-785d0e3e46d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9643E6-85D8-40BD-B45B-9E88D9EF6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5e678-43ad-40d1-ac60-f89d2cdf5b98"/>
    <ds:schemaRef ds:uri="66598c8a-6b47-4fa5-ac2b-785d0e3e4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D43E38-A191-4BC8-B5A7-BC1B6DF5FD57}">
  <ds:schemaRefs>
    <ds:schemaRef ds:uri="http://schemas.microsoft.com/sharepoint/v3/contenttype/forms"/>
  </ds:schemaRefs>
</ds:datastoreItem>
</file>

<file path=customXml/itemProps3.xml><?xml version="1.0" encoding="utf-8"?>
<ds:datastoreItem xmlns:ds="http://schemas.openxmlformats.org/officeDocument/2006/customXml" ds:itemID="{64FE1669-93AA-4B82-A639-834AFD99F1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1491</Words>
  <Characters>8204</Characters>
  <Application>Microsoft Office Word</Application>
  <DocSecurity>0</DocSecurity>
  <Lines>68</Lines>
  <Paragraphs>19</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Nora Beauvais</dc:creator>
  <cp:lastModifiedBy>Veronica Quartesan</cp:lastModifiedBy>
  <cp:revision>2</cp:revision>
  <dcterms:created xsi:type="dcterms:W3CDTF">2021-09-13T15:19:00Z</dcterms:created>
  <dcterms:modified xsi:type="dcterms:W3CDTF">2021-09-13T15:19:00Z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0x010100F6A9B82AF11BF543B627E48F61248C3D</vt:lpwstr>
  </property>
</Properties>
</file>