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D2F07" w14:textId="43E6282A" w:rsidR="00667279" w:rsidRDefault="00F33BFF" w:rsidP="00667279">
      <w:pPr>
        <w:spacing w:line="240" w:lineRule="auto"/>
        <w:rPr>
          <w:rFonts w:ascii="Arial" w:hAnsi="Arial" w:cs="Arial"/>
          <w:b/>
          <w:sz w:val="28"/>
          <w:szCs w:val="28"/>
          <w:u w:val="single"/>
        </w:rPr>
      </w:pPr>
      <w:bookmarkStart w:id="0" w:name="_GoBack"/>
      <w:bookmarkEnd w:id="0"/>
      <w:r w:rsidRPr="00F33BFF">
        <w:rPr>
          <w:rFonts w:ascii="Arial" w:hAnsi="Arial" w:cs="Arial"/>
          <w:b/>
          <w:sz w:val="28"/>
          <w:szCs w:val="28"/>
          <w:u w:val="single"/>
        </w:rPr>
        <w:t>NETWORK OF ANTI-CORRUPTION PROSECUTORS IAP 2019</w:t>
      </w:r>
      <w:r w:rsidR="00667279">
        <w:rPr>
          <w:rFonts w:ascii="Arial" w:hAnsi="Arial" w:cs="Arial"/>
          <w:b/>
          <w:sz w:val="28"/>
          <w:szCs w:val="28"/>
          <w:u w:val="single"/>
        </w:rPr>
        <w:t xml:space="preserve"> REMARKS BY SOLICITOR GENERAL SINGAPORE KWEK MEAN LUCK</w:t>
      </w:r>
      <w:r w:rsidR="00401776">
        <w:rPr>
          <w:rFonts w:ascii="Arial" w:hAnsi="Arial" w:cs="Arial"/>
          <w:b/>
          <w:sz w:val="28"/>
          <w:szCs w:val="28"/>
          <w:u w:val="single"/>
        </w:rPr>
        <w:t xml:space="preserve"> S.C.</w:t>
      </w:r>
    </w:p>
    <w:p w14:paraId="32D16394" w14:textId="77777777" w:rsidR="00DA247D" w:rsidRPr="00F33BFF" w:rsidRDefault="00DA247D" w:rsidP="00DA247D">
      <w:pPr>
        <w:jc w:val="center"/>
        <w:rPr>
          <w:rFonts w:ascii="Arial" w:hAnsi="Arial" w:cs="Arial"/>
          <w:sz w:val="28"/>
          <w:szCs w:val="28"/>
          <w:u w:val="single"/>
        </w:rPr>
      </w:pPr>
    </w:p>
    <w:p w14:paraId="25E5F52A" w14:textId="58E50396" w:rsidR="00FE324D" w:rsidRPr="00F33BFF" w:rsidRDefault="00FE324D" w:rsidP="00DA247D">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proofErr w:type="spellStart"/>
      <w:r w:rsidRPr="00F33BFF">
        <w:rPr>
          <w:rFonts w:ascii="Arial" w:hAnsi="Arial" w:cs="Arial"/>
          <w:color w:val="000000"/>
          <w:sz w:val="28"/>
          <w:szCs w:val="28"/>
        </w:rPr>
        <w:t>Mr.</w:t>
      </w:r>
      <w:proofErr w:type="spellEnd"/>
      <w:r w:rsidRPr="00F33BFF">
        <w:rPr>
          <w:rFonts w:ascii="Arial" w:hAnsi="Arial" w:cs="Arial"/>
          <w:color w:val="000000"/>
          <w:sz w:val="28"/>
          <w:szCs w:val="28"/>
        </w:rPr>
        <w:t xml:space="preserve"> Kamran </w:t>
      </w:r>
      <w:proofErr w:type="spellStart"/>
      <w:r w:rsidRPr="00F33BFF">
        <w:rPr>
          <w:rFonts w:ascii="Arial" w:hAnsi="Arial" w:cs="Arial"/>
          <w:color w:val="000000"/>
          <w:sz w:val="28"/>
          <w:szCs w:val="28"/>
        </w:rPr>
        <w:t>Aliyev</w:t>
      </w:r>
      <w:proofErr w:type="spellEnd"/>
      <w:r w:rsidRPr="00F33BFF">
        <w:rPr>
          <w:rFonts w:ascii="Arial" w:hAnsi="Arial" w:cs="Arial"/>
          <w:color w:val="000000"/>
          <w:sz w:val="28"/>
          <w:szCs w:val="28"/>
        </w:rPr>
        <w:t xml:space="preserve">, distinguished speakers, ladies and gentlemen. Thank you for inviting me </w:t>
      </w:r>
      <w:r w:rsidR="00667279">
        <w:rPr>
          <w:rFonts w:ascii="Arial" w:hAnsi="Arial" w:cs="Arial"/>
          <w:color w:val="000000"/>
          <w:sz w:val="28"/>
          <w:szCs w:val="28"/>
        </w:rPr>
        <w:t xml:space="preserve">to speak </w:t>
      </w:r>
      <w:r w:rsidRPr="00F33BFF">
        <w:rPr>
          <w:rFonts w:ascii="Arial" w:hAnsi="Arial" w:cs="Arial"/>
          <w:color w:val="000000"/>
          <w:sz w:val="28"/>
          <w:szCs w:val="28"/>
        </w:rPr>
        <w:t>in this meeting of the Network of Anti-Corruption Prosecutors. I am very pleased to be here.</w:t>
      </w:r>
    </w:p>
    <w:p w14:paraId="01FB2248" w14:textId="77777777" w:rsidR="009762F2" w:rsidRPr="00F33BFF" w:rsidRDefault="009762F2" w:rsidP="00DD0253">
      <w:pPr>
        <w:rPr>
          <w:rFonts w:ascii="Arial" w:hAnsi="Arial" w:cs="Arial"/>
          <w:color w:val="000000"/>
          <w:sz w:val="28"/>
          <w:szCs w:val="28"/>
        </w:rPr>
      </w:pPr>
    </w:p>
    <w:p w14:paraId="3C2D9EA9" w14:textId="535CFF35" w:rsidR="00F33BFF" w:rsidRPr="00F33BFF" w:rsidRDefault="00667279" w:rsidP="009762F2">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sz w:val="28"/>
          <w:szCs w:val="28"/>
        </w:rPr>
        <w:t>There was a time, where</w:t>
      </w:r>
      <w:r w:rsidR="00EC05A2">
        <w:rPr>
          <w:rFonts w:ascii="Arial" w:hAnsi="Arial" w:cs="Arial"/>
          <w:sz w:val="28"/>
          <w:szCs w:val="28"/>
        </w:rPr>
        <w:t xml:space="preserve"> many thought </w:t>
      </w:r>
      <w:r w:rsidR="00F33BFF">
        <w:rPr>
          <w:rFonts w:ascii="Arial" w:hAnsi="Arial" w:cs="Arial"/>
          <w:sz w:val="28"/>
          <w:szCs w:val="28"/>
        </w:rPr>
        <w:t xml:space="preserve">that the world was flat. </w:t>
      </w:r>
      <w:r w:rsidR="00CC2ECE">
        <w:rPr>
          <w:rFonts w:ascii="Arial" w:hAnsi="Arial" w:cs="Arial"/>
          <w:sz w:val="28"/>
          <w:szCs w:val="28"/>
        </w:rPr>
        <w:t>A</w:t>
      </w:r>
      <w:r w:rsidR="00F33BFF" w:rsidRPr="00F33BFF">
        <w:rPr>
          <w:rFonts w:ascii="Arial" w:hAnsi="Arial" w:cs="Arial"/>
          <w:sz w:val="28"/>
          <w:szCs w:val="28"/>
        </w:rPr>
        <w:t xml:space="preserve">round 500 BC, </w:t>
      </w:r>
      <w:r w:rsidR="00CC2ECE">
        <w:rPr>
          <w:rFonts w:ascii="Arial" w:hAnsi="Arial" w:cs="Arial"/>
          <w:sz w:val="28"/>
          <w:szCs w:val="28"/>
        </w:rPr>
        <w:t>it was</w:t>
      </w:r>
      <w:r w:rsidR="00F33BFF">
        <w:rPr>
          <w:rFonts w:ascii="Arial" w:hAnsi="Arial" w:cs="Arial"/>
          <w:sz w:val="28"/>
          <w:szCs w:val="28"/>
        </w:rPr>
        <w:t xml:space="preserve"> </w:t>
      </w:r>
      <w:r w:rsidR="00F33BFF" w:rsidRPr="00F33BFF">
        <w:rPr>
          <w:rFonts w:ascii="Arial" w:hAnsi="Arial" w:cs="Arial"/>
          <w:sz w:val="28"/>
          <w:szCs w:val="28"/>
        </w:rPr>
        <w:t xml:space="preserve">Pythagoras </w:t>
      </w:r>
      <w:r w:rsidR="00CC2ECE">
        <w:rPr>
          <w:rFonts w:ascii="Arial" w:hAnsi="Arial" w:cs="Arial"/>
          <w:sz w:val="28"/>
          <w:szCs w:val="28"/>
        </w:rPr>
        <w:t xml:space="preserve">that </w:t>
      </w:r>
      <w:r w:rsidR="00EC05A2">
        <w:rPr>
          <w:rFonts w:ascii="Arial" w:hAnsi="Arial" w:cs="Arial"/>
          <w:sz w:val="28"/>
          <w:szCs w:val="28"/>
        </w:rPr>
        <w:t xml:space="preserve">informed us, </w:t>
      </w:r>
      <w:r w:rsidR="00F33BFF" w:rsidRPr="00F33BFF">
        <w:rPr>
          <w:rFonts w:ascii="Arial" w:hAnsi="Arial" w:cs="Arial"/>
          <w:sz w:val="28"/>
          <w:szCs w:val="28"/>
        </w:rPr>
        <w:t xml:space="preserve">that the world is round. </w:t>
      </w:r>
      <w:r w:rsidR="00F33BFF">
        <w:rPr>
          <w:rFonts w:ascii="Arial" w:hAnsi="Arial" w:cs="Arial"/>
          <w:sz w:val="28"/>
          <w:szCs w:val="28"/>
        </w:rPr>
        <w:t>I</w:t>
      </w:r>
      <w:r w:rsidR="00F33BFF" w:rsidRPr="00F33BFF">
        <w:rPr>
          <w:rFonts w:ascii="Arial" w:hAnsi="Arial" w:cs="Arial"/>
          <w:sz w:val="28"/>
          <w:szCs w:val="28"/>
        </w:rPr>
        <w:t xml:space="preserve">n recent years, some 2500 years after Pythagoras, writers </w:t>
      </w:r>
      <w:proofErr w:type="gramStart"/>
      <w:r w:rsidR="00F33BFF" w:rsidRPr="00F33BFF">
        <w:rPr>
          <w:rFonts w:ascii="Arial" w:hAnsi="Arial" w:cs="Arial"/>
          <w:sz w:val="28"/>
          <w:szCs w:val="28"/>
        </w:rPr>
        <w:t>such</w:t>
      </w:r>
      <w:proofErr w:type="gramEnd"/>
      <w:r w:rsidR="00F33BFF" w:rsidRPr="00F33BFF">
        <w:rPr>
          <w:rFonts w:ascii="Arial" w:hAnsi="Arial" w:cs="Arial"/>
          <w:sz w:val="28"/>
          <w:szCs w:val="28"/>
        </w:rPr>
        <w:t xml:space="preserve"> as Thomas Friedman, have</w:t>
      </w:r>
      <w:r w:rsidR="00EC05A2">
        <w:rPr>
          <w:rFonts w:ascii="Arial" w:hAnsi="Arial" w:cs="Arial"/>
          <w:sz w:val="28"/>
          <w:szCs w:val="28"/>
        </w:rPr>
        <w:t xml:space="preserve"> in turn</w:t>
      </w:r>
      <w:r w:rsidR="00F33BFF" w:rsidRPr="00F33BFF">
        <w:rPr>
          <w:rFonts w:ascii="Arial" w:hAnsi="Arial" w:cs="Arial"/>
          <w:sz w:val="28"/>
          <w:szCs w:val="28"/>
        </w:rPr>
        <w:t xml:space="preserve"> advocated, that the world </w:t>
      </w:r>
      <w:r w:rsidR="00F33BFF" w:rsidRPr="00EC05A2">
        <w:rPr>
          <w:rFonts w:ascii="Arial" w:hAnsi="Arial" w:cs="Arial"/>
          <w:i/>
          <w:sz w:val="28"/>
          <w:szCs w:val="28"/>
        </w:rPr>
        <w:t>is flat</w:t>
      </w:r>
      <w:r w:rsidR="00F33BFF" w:rsidRPr="00F33BFF">
        <w:rPr>
          <w:rFonts w:ascii="Arial" w:hAnsi="Arial" w:cs="Arial"/>
          <w:sz w:val="28"/>
          <w:szCs w:val="28"/>
        </w:rPr>
        <w:t xml:space="preserve">. </w:t>
      </w:r>
      <w:r w:rsidR="00EC05A2">
        <w:rPr>
          <w:rFonts w:ascii="Arial" w:hAnsi="Arial" w:cs="Arial"/>
          <w:sz w:val="28"/>
          <w:szCs w:val="28"/>
        </w:rPr>
        <w:t xml:space="preserve">What Friedman means, is that </w:t>
      </w:r>
      <w:r w:rsidR="00F33BFF" w:rsidRPr="00F33BFF">
        <w:rPr>
          <w:rFonts w:ascii="Arial" w:hAnsi="Arial" w:cs="Arial"/>
          <w:sz w:val="28"/>
          <w:szCs w:val="28"/>
        </w:rPr>
        <w:t xml:space="preserve">due to globalisation and technological advancements, historical and geographical divisions are increasingly irrelevant in our world.  </w:t>
      </w:r>
    </w:p>
    <w:p w14:paraId="4FFA1E01" w14:textId="77777777" w:rsidR="00F33BFF" w:rsidRPr="00F33BFF" w:rsidRDefault="00F33BFF" w:rsidP="00F33BFF">
      <w:pPr>
        <w:pStyle w:val="ListParagraph"/>
        <w:rPr>
          <w:rFonts w:ascii="Arial" w:hAnsi="Arial" w:cs="Arial"/>
          <w:color w:val="000000"/>
          <w:sz w:val="28"/>
          <w:szCs w:val="28"/>
        </w:rPr>
      </w:pPr>
    </w:p>
    <w:p w14:paraId="003F9EC1" w14:textId="13D0C967" w:rsidR="002F53DD" w:rsidRPr="00EC05A2" w:rsidRDefault="00F33BFF" w:rsidP="002E4859">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EC05A2">
        <w:rPr>
          <w:rFonts w:ascii="Arial" w:hAnsi="Arial" w:cs="Arial"/>
          <w:color w:val="000000"/>
          <w:sz w:val="28"/>
          <w:szCs w:val="28"/>
        </w:rPr>
        <w:t xml:space="preserve">This </w:t>
      </w:r>
      <w:proofErr w:type="gramStart"/>
      <w:r w:rsidRPr="00EC05A2">
        <w:rPr>
          <w:rFonts w:ascii="Arial" w:hAnsi="Arial" w:cs="Arial"/>
          <w:color w:val="000000"/>
          <w:sz w:val="28"/>
          <w:szCs w:val="28"/>
        </w:rPr>
        <w:t>flatness,</w:t>
      </w:r>
      <w:proofErr w:type="gramEnd"/>
      <w:r w:rsidRPr="00EC05A2">
        <w:rPr>
          <w:rFonts w:ascii="Arial" w:hAnsi="Arial" w:cs="Arial"/>
          <w:color w:val="000000"/>
          <w:sz w:val="28"/>
          <w:szCs w:val="28"/>
        </w:rPr>
        <w:t xml:space="preserve"> facilitates economic activity. </w:t>
      </w:r>
      <w:r w:rsidR="00EC05A2" w:rsidRPr="00EC05A2">
        <w:rPr>
          <w:rFonts w:ascii="Arial" w:hAnsi="Arial" w:cs="Arial"/>
          <w:color w:val="000000"/>
          <w:sz w:val="28"/>
          <w:szCs w:val="28"/>
        </w:rPr>
        <w:t xml:space="preserve">It </w:t>
      </w:r>
      <w:r w:rsidRPr="00EC05A2">
        <w:rPr>
          <w:rFonts w:ascii="Arial" w:hAnsi="Arial" w:cs="Arial"/>
          <w:color w:val="000000"/>
          <w:sz w:val="28"/>
          <w:szCs w:val="28"/>
        </w:rPr>
        <w:t xml:space="preserve">also facilitates criminal activity, including corruption. </w:t>
      </w:r>
      <w:r w:rsidR="00CC2ECE">
        <w:rPr>
          <w:rFonts w:ascii="Arial" w:hAnsi="Arial" w:cs="Arial"/>
          <w:color w:val="000000"/>
          <w:sz w:val="28"/>
          <w:szCs w:val="28"/>
        </w:rPr>
        <w:t xml:space="preserve">This </w:t>
      </w:r>
      <w:r w:rsidRPr="00EC05A2">
        <w:rPr>
          <w:rFonts w:ascii="Arial" w:hAnsi="Arial" w:cs="Arial"/>
          <w:color w:val="000000"/>
          <w:sz w:val="28"/>
          <w:szCs w:val="28"/>
        </w:rPr>
        <w:t>flatness pose</w:t>
      </w:r>
      <w:r w:rsidR="00CC2ECE">
        <w:rPr>
          <w:rFonts w:ascii="Arial" w:hAnsi="Arial" w:cs="Arial"/>
          <w:color w:val="000000"/>
          <w:sz w:val="28"/>
          <w:szCs w:val="28"/>
        </w:rPr>
        <w:t>s</w:t>
      </w:r>
      <w:r w:rsidRPr="00EC05A2">
        <w:rPr>
          <w:rFonts w:ascii="Arial" w:hAnsi="Arial" w:cs="Arial"/>
          <w:color w:val="000000"/>
          <w:sz w:val="28"/>
          <w:szCs w:val="28"/>
        </w:rPr>
        <w:t xml:space="preserve"> challenges, for our more </w:t>
      </w:r>
      <w:r w:rsidR="00EC05A2" w:rsidRPr="00EC05A2">
        <w:rPr>
          <w:rFonts w:ascii="Arial" w:hAnsi="Arial" w:cs="Arial"/>
          <w:color w:val="000000"/>
          <w:sz w:val="28"/>
          <w:szCs w:val="28"/>
        </w:rPr>
        <w:t xml:space="preserve">formal </w:t>
      </w:r>
      <w:r w:rsidRPr="00EC05A2">
        <w:rPr>
          <w:rFonts w:ascii="Arial" w:hAnsi="Arial" w:cs="Arial"/>
          <w:color w:val="000000"/>
          <w:sz w:val="28"/>
          <w:szCs w:val="28"/>
        </w:rPr>
        <w:t xml:space="preserve">modes of </w:t>
      </w:r>
      <w:r w:rsidR="002F53DD" w:rsidRPr="00EC05A2">
        <w:rPr>
          <w:rFonts w:ascii="Arial" w:hAnsi="Arial" w:cs="Arial"/>
          <w:color w:val="000000"/>
          <w:sz w:val="28"/>
          <w:szCs w:val="28"/>
        </w:rPr>
        <w:t xml:space="preserve">international cooperation between </w:t>
      </w:r>
      <w:r w:rsidR="003E0FE4" w:rsidRPr="00EC05A2">
        <w:rPr>
          <w:rFonts w:ascii="Arial" w:hAnsi="Arial" w:cs="Arial"/>
          <w:color w:val="000000"/>
          <w:sz w:val="28"/>
          <w:szCs w:val="28"/>
        </w:rPr>
        <w:t xml:space="preserve">law enforcement </w:t>
      </w:r>
      <w:r w:rsidR="002F53DD" w:rsidRPr="00EC05A2">
        <w:rPr>
          <w:rFonts w:ascii="Arial" w:hAnsi="Arial" w:cs="Arial"/>
          <w:color w:val="000000"/>
          <w:sz w:val="28"/>
          <w:szCs w:val="28"/>
        </w:rPr>
        <w:t>agencies</w:t>
      </w:r>
      <w:r w:rsidR="000E42D1" w:rsidRPr="00EC05A2">
        <w:rPr>
          <w:rFonts w:ascii="Arial" w:hAnsi="Arial" w:cs="Arial"/>
          <w:color w:val="000000"/>
          <w:sz w:val="28"/>
          <w:szCs w:val="28"/>
        </w:rPr>
        <w:t xml:space="preserve"> </w:t>
      </w:r>
      <w:r w:rsidR="003E0FE4" w:rsidRPr="00EC05A2">
        <w:rPr>
          <w:rFonts w:ascii="Arial" w:hAnsi="Arial" w:cs="Arial"/>
          <w:color w:val="000000"/>
          <w:sz w:val="28"/>
          <w:szCs w:val="28"/>
        </w:rPr>
        <w:t>(“</w:t>
      </w:r>
      <w:r w:rsidR="003E0FE4" w:rsidRPr="00EC05A2">
        <w:rPr>
          <w:rFonts w:ascii="Arial" w:hAnsi="Arial" w:cs="Arial"/>
          <w:b/>
          <w:color w:val="000000"/>
          <w:sz w:val="28"/>
          <w:szCs w:val="28"/>
        </w:rPr>
        <w:t>Agencies</w:t>
      </w:r>
      <w:r w:rsidR="003E0FE4" w:rsidRPr="00EC05A2">
        <w:rPr>
          <w:rFonts w:ascii="Arial" w:hAnsi="Arial" w:cs="Arial"/>
          <w:color w:val="000000"/>
          <w:sz w:val="28"/>
          <w:szCs w:val="28"/>
        </w:rPr>
        <w:t>”)</w:t>
      </w:r>
      <w:r w:rsidRPr="00EC05A2">
        <w:rPr>
          <w:rFonts w:ascii="Arial" w:hAnsi="Arial" w:cs="Arial"/>
          <w:color w:val="000000"/>
          <w:sz w:val="28"/>
          <w:szCs w:val="28"/>
        </w:rPr>
        <w:t xml:space="preserve">, </w:t>
      </w:r>
      <w:r w:rsidR="000E42D1" w:rsidRPr="00EC05A2">
        <w:rPr>
          <w:rFonts w:ascii="Arial" w:hAnsi="Arial" w:cs="Arial"/>
          <w:color w:val="000000"/>
          <w:sz w:val="28"/>
          <w:szCs w:val="28"/>
        </w:rPr>
        <w:t>such as</w:t>
      </w:r>
      <w:r w:rsidR="00EC05A2" w:rsidRPr="00EC05A2">
        <w:rPr>
          <w:rFonts w:ascii="Arial" w:hAnsi="Arial" w:cs="Arial"/>
          <w:color w:val="000000"/>
          <w:sz w:val="28"/>
          <w:szCs w:val="28"/>
        </w:rPr>
        <w:t xml:space="preserve"> the use of</w:t>
      </w:r>
      <w:r w:rsidR="000E42D1" w:rsidRPr="00EC05A2">
        <w:rPr>
          <w:rFonts w:ascii="Arial" w:hAnsi="Arial" w:cs="Arial"/>
          <w:color w:val="000000"/>
          <w:sz w:val="28"/>
          <w:szCs w:val="28"/>
        </w:rPr>
        <w:t xml:space="preserve"> mutual legal assistance treaties (“</w:t>
      </w:r>
      <w:r w:rsidR="000E42D1" w:rsidRPr="00EC05A2">
        <w:rPr>
          <w:rFonts w:ascii="Arial" w:hAnsi="Arial" w:cs="Arial"/>
          <w:b/>
          <w:color w:val="000000"/>
          <w:sz w:val="28"/>
          <w:szCs w:val="28"/>
        </w:rPr>
        <w:t>MLATs</w:t>
      </w:r>
      <w:r w:rsidR="000E42D1" w:rsidRPr="00EC05A2">
        <w:rPr>
          <w:rFonts w:ascii="Arial" w:hAnsi="Arial" w:cs="Arial"/>
          <w:color w:val="000000"/>
          <w:sz w:val="28"/>
          <w:szCs w:val="28"/>
        </w:rPr>
        <w:t>”) and extradition treaties.</w:t>
      </w:r>
      <w:r w:rsidR="002F53DD" w:rsidRPr="00EC05A2">
        <w:rPr>
          <w:rFonts w:ascii="Arial" w:hAnsi="Arial" w:cs="Arial"/>
          <w:color w:val="000000"/>
          <w:sz w:val="28"/>
          <w:szCs w:val="28"/>
        </w:rPr>
        <w:t xml:space="preserve"> </w:t>
      </w:r>
      <w:r w:rsidR="00EC05A2" w:rsidRPr="00EC05A2">
        <w:rPr>
          <w:rFonts w:ascii="Arial" w:hAnsi="Arial" w:cs="Arial"/>
          <w:color w:val="000000"/>
          <w:sz w:val="28"/>
          <w:szCs w:val="28"/>
        </w:rPr>
        <w:t>The flatness poses challenges in at least two ways – scale and speed.</w:t>
      </w:r>
    </w:p>
    <w:p w14:paraId="3CDAD105" w14:textId="77777777" w:rsidR="00B67219" w:rsidRPr="00F33BFF" w:rsidRDefault="00827640" w:rsidP="00030B3D">
      <w:pPr>
        <w:pStyle w:val="ydpa5bd3fe1yiv1100083241ydp13a1eae3yiv3505518540ydp7f495a68msonormal"/>
        <w:spacing w:before="0" w:beforeAutospacing="0" w:after="0" w:afterAutospacing="0" w:line="480" w:lineRule="auto"/>
        <w:ind w:left="567"/>
        <w:jc w:val="both"/>
        <w:rPr>
          <w:rFonts w:ascii="Arial" w:hAnsi="Arial" w:cs="Arial"/>
          <w:color w:val="000000"/>
          <w:sz w:val="28"/>
          <w:szCs w:val="28"/>
          <w:u w:val="single"/>
        </w:rPr>
      </w:pPr>
      <w:r w:rsidRPr="00F33BFF">
        <w:rPr>
          <w:rFonts w:ascii="Arial" w:hAnsi="Arial" w:cs="Arial"/>
          <w:color w:val="000000"/>
          <w:sz w:val="28"/>
          <w:szCs w:val="28"/>
          <w:u w:val="single"/>
        </w:rPr>
        <w:t>The c</w:t>
      </w:r>
      <w:r w:rsidR="00B67219" w:rsidRPr="00F33BFF">
        <w:rPr>
          <w:rFonts w:ascii="Arial" w:hAnsi="Arial" w:cs="Arial"/>
          <w:color w:val="000000"/>
          <w:sz w:val="28"/>
          <w:szCs w:val="28"/>
          <w:u w:val="single"/>
        </w:rPr>
        <w:t>hallenges</w:t>
      </w:r>
      <w:r w:rsidR="002F53DD" w:rsidRPr="00F33BFF">
        <w:rPr>
          <w:rFonts w:ascii="Arial" w:hAnsi="Arial" w:cs="Arial"/>
          <w:color w:val="000000"/>
          <w:sz w:val="28"/>
          <w:szCs w:val="28"/>
          <w:u w:val="single"/>
        </w:rPr>
        <w:t xml:space="preserve"> </w:t>
      </w:r>
    </w:p>
    <w:p w14:paraId="335595D4" w14:textId="0D9F57F7" w:rsidR="00D02B5C" w:rsidRPr="00F33BFF" w:rsidRDefault="00EC05A2" w:rsidP="00D02B5C">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lastRenderedPageBreak/>
        <w:t xml:space="preserve">Let me touch first on </w:t>
      </w:r>
      <w:r w:rsidRPr="00EC05A2">
        <w:rPr>
          <w:rFonts w:ascii="Arial" w:hAnsi="Arial" w:cs="Arial"/>
          <w:i/>
          <w:color w:val="000000"/>
          <w:sz w:val="28"/>
          <w:szCs w:val="28"/>
        </w:rPr>
        <w:t>scale</w:t>
      </w:r>
      <w:r>
        <w:rPr>
          <w:rFonts w:ascii="Arial" w:hAnsi="Arial" w:cs="Arial"/>
          <w:color w:val="000000"/>
          <w:sz w:val="28"/>
          <w:szCs w:val="28"/>
        </w:rPr>
        <w:t>. With businesses operating globally, c</w:t>
      </w:r>
      <w:r w:rsidR="00D02B5C" w:rsidRPr="00F33BFF">
        <w:rPr>
          <w:rFonts w:ascii="Arial" w:hAnsi="Arial" w:cs="Arial"/>
          <w:color w:val="000000"/>
          <w:sz w:val="28"/>
          <w:szCs w:val="28"/>
        </w:rPr>
        <w:t>orruption</w:t>
      </w:r>
      <w:r w:rsidR="002355CE" w:rsidRPr="00F33BFF">
        <w:rPr>
          <w:rFonts w:ascii="Arial" w:hAnsi="Arial" w:cs="Arial"/>
          <w:color w:val="000000"/>
          <w:sz w:val="28"/>
          <w:szCs w:val="28"/>
        </w:rPr>
        <w:t xml:space="preserve"> – especially private sector corruption -</w:t>
      </w:r>
      <w:r w:rsidR="00D02B5C" w:rsidRPr="00F33BFF">
        <w:rPr>
          <w:rFonts w:ascii="Arial" w:hAnsi="Arial" w:cs="Arial"/>
          <w:color w:val="000000"/>
          <w:sz w:val="28"/>
          <w:szCs w:val="28"/>
        </w:rPr>
        <w:t xml:space="preserve"> can take place across</w:t>
      </w:r>
      <w:r w:rsidR="002355CE" w:rsidRPr="00F33BFF">
        <w:rPr>
          <w:rFonts w:ascii="Arial" w:hAnsi="Arial" w:cs="Arial"/>
          <w:color w:val="000000"/>
          <w:sz w:val="28"/>
          <w:szCs w:val="28"/>
        </w:rPr>
        <w:t xml:space="preserve"> multiple</w:t>
      </w:r>
      <w:r w:rsidR="00D02B5C" w:rsidRPr="00F33BFF">
        <w:rPr>
          <w:rFonts w:ascii="Arial" w:hAnsi="Arial" w:cs="Arial"/>
          <w:color w:val="000000"/>
          <w:sz w:val="28"/>
          <w:szCs w:val="28"/>
        </w:rPr>
        <w:t xml:space="preserve"> jurisdictions</w:t>
      </w:r>
      <w:r w:rsidR="002355CE" w:rsidRPr="00F33BFF">
        <w:rPr>
          <w:rFonts w:ascii="Arial" w:hAnsi="Arial" w:cs="Arial"/>
          <w:color w:val="000000"/>
          <w:sz w:val="28"/>
          <w:szCs w:val="28"/>
        </w:rPr>
        <w:t>.</w:t>
      </w:r>
      <w:r w:rsidR="00D02B5C" w:rsidRPr="00F33BFF">
        <w:rPr>
          <w:rFonts w:ascii="Arial" w:hAnsi="Arial" w:cs="Arial"/>
          <w:color w:val="000000"/>
          <w:sz w:val="28"/>
          <w:szCs w:val="28"/>
        </w:rPr>
        <w:t xml:space="preserve"> This means that</w:t>
      </w:r>
      <w:r>
        <w:rPr>
          <w:rFonts w:ascii="Arial" w:hAnsi="Arial" w:cs="Arial"/>
          <w:color w:val="000000"/>
          <w:sz w:val="28"/>
          <w:szCs w:val="28"/>
        </w:rPr>
        <w:t xml:space="preserve"> relevant information </w:t>
      </w:r>
      <w:r w:rsidR="00A84E6C">
        <w:rPr>
          <w:rFonts w:ascii="Arial" w:hAnsi="Arial" w:cs="Arial"/>
          <w:color w:val="000000"/>
          <w:sz w:val="28"/>
          <w:szCs w:val="28"/>
        </w:rPr>
        <w:t>and evidence</w:t>
      </w:r>
      <w:r w:rsidR="00A131E1">
        <w:rPr>
          <w:rFonts w:ascii="Arial" w:hAnsi="Arial" w:cs="Arial"/>
          <w:color w:val="000000"/>
          <w:sz w:val="28"/>
          <w:szCs w:val="28"/>
        </w:rPr>
        <w:t xml:space="preserve"> </w:t>
      </w:r>
      <w:r>
        <w:rPr>
          <w:rFonts w:ascii="Arial" w:hAnsi="Arial" w:cs="Arial"/>
          <w:color w:val="000000"/>
          <w:sz w:val="28"/>
          <w:szCs w:val="28"/>
        </w:rPr>
        <w:t xml:space="preserve">for our enforcement work, resides outside of our jurisdiction. </w:t>
      </w:r>
      <w:r w:rsidR="00376E24">
        <w:rPr>
          <w:rFonts w:ascii="Arial" w:hAnsi="Arial" w:cs="Arial"/>
          <w:color w:val="000000"/>
          <w:sz w:val="28"/>
          <w:szCs w:val="28"/>
        </w:rPr>
        <w:t xml:space="preserve">What complicates this is that the information </w:t>
      </w:r>
      <w:r w:rsidR="00A131E1">
        <w:rPr>
          <w:rFonts w:ascii="Arial" w:hAnsi="Arial" w:cs="Arial"/>
          <w:color w:val="000000"/>
          <w:sz w:val="28"/>
          <w:szCs w:val="28"/>
        </w:rPr>
        <w:t>and ev</w:t>
      </w:r>
      <w:r w:rsidR="00A84E6C">
        <w:rPr>
          <w:rFonts w:ascii="Arial" w:hAnsi="Arial" w:cs="Arial"/>
          <w:color w:val="000000"/>
          <w:sz w:val="28"/>
          <w:szCs w:val="28"/>
        </w:rPr>
        <w:t>idence</w:t>
      </w:r>
      <w:r w:rsidR="00A131E1">
        <w:rPr>
          <w:rFonts w:ascii="Arial" w:hAnsi="Arial" w:cs="Arial"/>
          <w:color w:val="000000"/>
          <w:sz w:val="28"/>
          <w:szCs w:val="28"/>
        </w:rPr>
        <w:t xml:space="preserve"> </w:t>
      </w:r>
      <w:r w:rsidR="00376E24">
        <w:rPr>
          <w:rFonts w:ascii="Arial" w:hAnsi="Arial" w:cs="Arial"/>
          <w:color w:val="000000"/>
          <w:sz w:val="28"/>
          <w:szCs w:val="28"/>
        </w:rPr>
        <w:t>could reside in</w:t>
      </w:r>
      <w:r w:rsidR="00CC2ECE">
        <w:rPr>
          <w:rFonts w:ascii="Arial" w:hAnsi="Arial" w:cs="Arial"/>
          <w:color w:val="000000"/>
          <w:sz w:val="28"/>
          <w:szCs w:val="28"/>
        </w:rPr>
        <w:t xml:space="preserve"> more than one</w:t>
      </w:r>
      <w:r w:rsidR="00376E24">
        <w:rPr>
          <w:rFonts w:ascii="Arial" w:hAnsi="Arial" w:cs="Arial"/>
          <w:color w:val="000000"/>
          <w:sz w:val="28"/>
          <w:szCs w:val="28"/>
        </w:rPr>
        <w:t xml:space="preserve"> external jurisdiction. Our agencies have </w:t>
      </w:r>
      <w:r w:rsidR="00395A82" w:rsidRPr="00F33BFF">
        <w:rPr>
          <w:rFonts w:ascii="Arial" w:hAnsi="Arial" w:cs="Arial"/>
          <w:color w:val="000000"/>
          <w:sz w:val="28"/>
          <w:szCs w:val="28"/>
        </w:rPr>
        <w:t xml:space="preserve">no coercive power to obtain the information needed to </w:t>
      </w:r>
      <w:r w:rsidR="00376E24">
        <w:rPr>
          <w:rFonts w:ascii="Arial" w:hAnsi="Arial" w:cs="Arial"/>
          <w:color w:val="000000"/>
          <w:sz w:val="28"/>
          <w:szCs w:val="28"/>
        </w:rPr>
        <w:t xml:space="preserve">decide </w:t>
      </w:r>
      <w:r w:rsidR="00395A82" w:rsidRPr="00F33BFF">
        <w:rPr>
          <w:rFonts w:ascii="Arial" w:hAnsi="Arial" w:cs="Arial"/>
          <w:color w:val="000000"/>
          <w:sz w:val="28"/>
          <w:szCs w:val="28"/>
        </w:rPr>
        <w:t>if a full investigation is warranted</w:t>
      </w:r>
      <w:r w:rsidR="00CA165A" w:rsidRPr="00F33BFF">
        <w:rPr>
          <w:rFonts w:ascii="Arial" w:hAnsi="Arial" w:cs="Arial"/>
          <w:color w:val="000000"/>
          <w:sz w:val="28"/>
          <w:szCs w:val="28"/>
        </w:rPr>
        <w:t xml:space="preserve">, let alone </w:t>
      </w:r>
      <w:r w:rsidR="00376E24">
        <w:rPr>
          <w:rFonts w:ascii="Arial" w:hAnsi="Arial" w:cs="Arial"/>
          <w:color w:val="000000"/>
          <w:sz w:val="28"/>
          <w:szCs w:val="28"/>
        </w:rPr>
        <w:t>whether</w:t>
      </w:r>
      <w:r w:rsidR="00CA165A" w:rsidRPr="00F33BFF">
        <w:rPr>
          <w:rFonts w:ascii="Arial" w:hAnsi="Arial" w:cs="Arial"/>
          <w:color w:val="000000"/>
          <w:sz w:val="28"/>
          <w:szCs w:val="28"/>
        </w:rPr>
        <w:t xml:space="preserve"> a prosecution is made out</w:t>
      </w:r>
      <w:r w:rsidR="00395A82" w:rsidRPr="00F33BFF">
        <w:rPr>
          <w:rFonts w:ascii="Arial" w:hAnsi="Arial" w:cs="Arial"/>
          <w:color w:val="000000"/>
          <w:sz w:val="28"/>
          <w:szCs w:val="28"/>
        </w:rPr>
        <w:t xml:space="preserve">. </w:t>
      </w:r>
    </w:p>
    <w:p w14:paraId="7561C58C" w14:textId="77777777" w:rsidR="00D02B5C" w:rsidRPr="00F33BFF" w:rsidRDefault="00D02B5C" w:rsidP="00395A82">
      <w:pPr>
        <w:pStyle w:val="ydpa5bd3fe1yiv1100083241ydp13a1eae3yiv3505518540ydp7f495a68msonormal"/>
        <w:spacing w:before="0" w:beforeAutospacing="0" w:after="0" w:afterAutospacing="0" w:line="480" w:lineRule="auto"/>
        <w:ind w:left="720"/>
        <w:jc w:val="both"/>
        <w:rPr>
          <w:rFonts w:ascii="Arial" w:hAnsi="Arial" w:cs="Arial"/>
          <w:color w:val="000000"/>
          <w:sz w:val="28"/>
          <w:szCs w:val="28"/>
        </w:rPr>
      </w:pPr>
    </w:p>
    <w:p w14:paraId="42E47C67" w14:textId="6A9A6FAC" w:rsidR="001834A6" w:rsidRDefault="00D02B5C" w:rsidP="001834A6">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F33BFF">
        <w:rPr>
          <w:rFonts w:ascii="Arial" w:hAnsi="Arial" w:cs="Arial"/>
          <w:color w:val="000000"/>
          <w:sz w:val="28"/>
          <w:szCs w:val="28"/>
        </w:rPr>
        <w:t xml:space="preserve">Second, </w:t>
      </w:r>
      <w:r w:rsidR="00376E24" w:rsidRPr="00CC2ECE">
        <w:rPr>
          <w:rFonts w:ascii="Arial" w:hAnsi="Arial" w:cs="Arial"/>
          <w:i/>
          <w:color w:val="000000"/>
          <w:sz w:val="28"/>
          <w:szCs w:val="28"/>
        </w:rPr>
        <w:t>speed</w:t>
      </w:r>
      <w:r w:rsidR="00376E24">
        <w:rPr>
          <w:rFonts w:ascii="Arial" w:hAnsi="Arial" w:cs="Arial"/>
          <w:color w:val="000000"/>
          <w:sz w:val="28"/>
          <w:szCs w:val="28"/>
        </w:rPr>
        <w:t xml:space="preserve">. Even </w:t>
      </w:r>
      <w:r w:rsidR="003E0FE4" w:rsidRPr="00F33BFF">
        <w:rPr>
          <w:rFonts w:ascii="Arial" w:hAnsi="Arial" w:cs="Arial"/>
          <w:color w:val="000000"/>
          <w:sz w:val="28"/>
          <w:szCs w:val="28"/>
        </w:rPr>
        <w:t>if the A</w:t>
      </w:r>
      <w:r w:rsidR="001834A6" w:rsidRPr="00F33BFF">
        <w:rPr>
          <w:rFonts w:ascii="Arial" w:hAnsi="Arial" w:cs="Arial"/>
          <w:color w:val="000000"/>
          <w:sz w:val="28"/>
          <w:szCs w:val="28"/>
        </w:rPr>
        <w:t xml:space="preserve">gency </w:t>
      </w:r>
      <w:r w:rsidR="00376E24">
        <w:rPr>
          <w:rFonts w:ascii="Arial" w:hAnsi="Arial" w:cs="Arial"/>
          <w:color w:val="000000"/>
          <w:sz w:val="28"/>
          <w:szCs w:val="28"/>
        </w:rPr>
        <w:t>o</w:t>
      </w:r>
      <w:r w:rsidR="001834A6" w:rsidRPr="00F33BFF">
        <w:rPr>
          <w:rFonts w:ascii="Arial" w:hAnsi="Arial" w:cs="Arial"/>
          <w:color w:val="000000"/>
          <w:sz w:val="28"/>
          <w:szCs w:val="28"/>
        </w:rPr>
        <w:t>btain</w:t>
      </w:r>
      <w:r w:rsidR="00376E24">
        <w:rPr>
          <w:rFonts w:ascii="Arial" w:hAnsi="Arial" w:cs="Arial"/>
          <w:color w:val="000000"/>
          <w:sz w:val="28"/>
          <w:szCs w:val="28"/>
        </w:rPr>
        <w:t>s sufficient</w:t>
      </w:r>
      <w:r w:rsidR="001834A6" w:rsidRPr="00F33BFF">
        <w:rPr>
          <w:rFonts w:ascii="Arial" w:hAnsi="Arial" w:cs="Arial"/>
          <w:color w:val="000000"/>
          <w:sz w:val="28"/>
          <w:szCs w:val="28"/>
        </w:rPr>
        <w:t xml:space="preserve"> evidence within </w:t>
      </w:r>
      <w:r w:rsidR="00376E24">
        <w:rPr>
          <w:rFonts w:ascii="Arial" w:hAnsi="Arial" w:cs="Arial"/>
          <w:color w:val="000000"/>
          <w:sz w:val="28"/>
          <w:szCs w:val="28"/>
        </w:rPr>
        <w:t xml:space="preserve">the </w:t>
      </w:r>
      <w:r w:rsidR="001834A6" w:rsidRPr="00F33BFF">
        <w:rPr>
          <w:rFonts w:ascii="Arial" w:hAnsi="Arial" w:cs="Arial"/>
          <w:color w:val="000000"/>
          <w:sz w:val="28"/>
          <w:szCs w:val="28"/>
        </w:rPr>
        <w:t>jurisdiction</w:t>
      </w:r>
      <w:r w:rsidR="00735FE4" w:rsidRPr="00F33BFF">
        <w:rPr>
          <w:rFonts w:ascii="Arial" w:hAnsi="Arial" w:cs="Arial"/>
          <w:color w:val="000000"/>
          <w:sz w:val="28"/>
          <w:szCs w:val="28"/>
        </w:rPr>
        <w:t xml:space="preserve"> </w:t>
      </w:r>
      <w:r w:rsidR="00CC2ECE">
        <w:rPr>
          <w:rFonts w:ascii="Arial" w:hAnsi="Arial" w:cs="Arial"/>
          <w:color w:val="000000"/>
          <w:sz w:val="28"/>
          <w:szCs w:val="28"/>
        </w:rPr>
        <w:t xml:space="preserve">to </w:t>
      </w:r>
      <w:r w:rsidR="00735FE4" w:rsidRPr="00F33BFF">
        <w:rPr>
          <w:rFonts w:ascii="Arial" w:hAnsi="Arial" w:cs="Arial"/>
          <w:color w:val="000000"/>
          <w:sz w:val="28"/>
          <w:szCs w:val="28"/>
        </w:rPr>
        <w:t>pursue an investigation</w:t>
      </w:r>
      <w:r w:rsidR="001834A6" w:rsidRPr="00F33BFF">
        <w:rPr>
          <w:rFonts w:ascii="Arial" w:hAnsi="Arial" w:cs="Arial"/>
          <w:color w:val="000000"/>
          <w:sz w:val="28"/>
          <w:szCs w:val="28"/>
        </w:rPr>
        <w:t xml:space="preserve">, </w:t>
      </w:r>
      <w:r w:rsidRPr="00F33BFF">
        <w:rPr>
          <w:rFonts w:ascii="Arial" w:hAnsi="Arial" w:cs="Arial"/>
          <w:color w:val="000000"/>
          <w:sz w:val="28"/>
          <w:szCs w:val="28"/>
        </w:rPr>
        <w:t>the proceeds of</w:t>
      </w:r>
      <w:r w:rsidR="00B11E01" w:rsidRPr="00F33BFF">
        <w:rPr>
          <w:rFonts w:ascii="Arial" w:hAnsi="Arial" w:cs="Arial"/>
          <w:color w:val="000000"/>
          <w:sz w:val="28"/>
          <w:szCs w:val="28"/>
        </w:rPr>
        <w:t xml:space="preserve"> crime</w:t>
      </w:r>
      <w:r w:rsidR="001834A6" w:rsidRPr="00F33BFF">
        <w:rPr>
          <w:rFonts w:ascii="Arial" w:hAnsi="Arial" w:cs="Arial"/>
          <w:color w:val="000000"/>
          <w:sz w:val="28"/>
          <w:szCs w:val="28"/>
        </w:rPr>
        <w:t xml:space="preserve"> may </w:t>
      </w:r>
      <w:r w:rsidR="00CC2ECE">
        <w:rPr>
          <w:rFonts w:ascii="Arial" w:hAnsi="Arial" w:cs="Arial"/>
          <w:color w:val="000000"/>
          <w:sz w:val="28"/>
          <w:szCs w:val="28"/>
        </w:rPr>
        <w:t xml:space="preserve">by then </w:t>
      </w:r>
      <w:r w:rsidR="001834A6" w:rsidRPr="00F33BFF">
        <w:rPr>
          <w:rFonts w:ascii="Arial" w:hAnsi="Arial" w:cs="Arial"/>
          <w:color w:val="000000"/>
          <w:sz w:val="28"/>
          <w:szCs w:val="28"/>
        </w:rPr>
        <w:t xml:space="preserve">have </w:t>
      </w:r>
      <w:r w:rsidR="00376E24">
        <w:rPr>
          <w:rFonts w:ascii="Arial" w:hAnsi="Arial" w:cs="Arial"/>
          <w:color w:val="000000"/>
          <w:sz w:val="28"/>
          <w:szCs w:val="28"/>
        </w:rPr>
        <w:t xml:space="preserve">been </w:t>
      </w:r>
      <w:r w:rsidR="001834A6" w:rsidRPr="00F33BFF">
        <w:rPr>
          <w:rFonts w:ascii="Arial" w:hAnsi="Arial" w:cs="Arial"/>
          <w:color w:val="000000"/>
          <w:sz w:val="28"/>
          <w:szCs w:val="28"/>
        </w:rPr>
        <w:t>transferred out of</w:t>
      </w:r>
      <w:r w:rsidR="00B11E01" w:rsidRPr="00F33BFF">
        <w:rPr>
          <w:rFonts w:ascii="Arial" w:hAnsi="Arial" w:cs="Arial"/>
          <w:color w:val="000000"/>
          <w:sz w:val="28"/>
          <w:szCs w:val="28"/>
        </w:rPr>
        <w:t xml:space="preserve"> </w:t>
      </w:r>
      <w:r w:rsidR="00376E24">
        <w:rPr>
          <w:rFonts w:ascii="Arial" w:hAnsi="Arial" w:cs="Arial"/>
          <w:color w:val="000000"/>
          <w:sz w:val="28"/>
          <w:szCs w:val="28"/>
        </w:rPr>
        <w:t xml:space="preserve">the relevant </w:t>
      </w:r>
      <w:r w:rsidR="00B11E01" w:rsidRPr="00F33BFF">
        <w:rPr>
          <w:rFonts w:ascii="Arial" w:hAnsi="Arial" w:cs="Arial"/>
          <w:color w:val="000000"/>
          <w:sz w:val="28"/>
          <w:szCs w:val="28"/>
        </w:rPr>
        <w:t>jurisdiction</w:t>
      </w:r>
      <w:r w:rsidRPr="00F33BFF">
        <w:rPr>
          <w:rFonts w:ascii="Arial" w:hAnsi="Arial" w:cs="Arial"/>
          <w:color w:val="000000"/>
          <w:sz w:val="28"/>
          <w:szCs w:val="28"/>
        </w:rPr>
        <w:t>.</w:t>
      </w:r>
      <w:r w:rsidR="001834A6" w:rsidRPr="00F33BFF">
        <w:rPr>
          <w:rFonts w:ascii="Arial" w:hAnsi="Arial" w:cs="Arial"/>
          <w:color w:val="000000"/>
          <w:sz w:val="28"/>
          <w:szCs w:val="28"/>
        </w:rPr>
        <w:t xml:space="preserve"> There is an urgent need to freeze the proceeds of crime </w:t>
      </w:r>
      <w:r w:rsidR="00376E24">
        <w:rPr>
          <w:rFonts w:ascii="Arial" w:hAnsi="Arial" w:cs="Arial"/>
          <w:color w:val="000000"/>
          <w:sz w:val="28"/>
          <w:szCs w:val="28"/>
        </w:rPr>
        <w:t xml:space="preserve">inside the domestic </w:t>
      </w:r>
      <w:r w:rsidR="001834A6" w:rsidRPr="00F33BFF">
        <w:rPr>
          <w:rFonts w:ascii="Arial" w:hAnsi="Arial" w:cs="Arial"/>
          <w:color w:val="000000"/>
          <w:sz w:val="28"/>
          <w:szCs w:val="28"/>
        </w:rPr>
        <w:t xml:space="preserve">jurisdiction </w:t>
      </w:r>
      <w:r w:rsidR="00376E24">
        <w:rPr>
          <w:rFonts w:ascii="Arial" w:hAnsi="Arial" w:cs="Arial"/>
          <w:color w:val="000000"/>
          <w:sz w:val="28"/>
          <w:szCs w:val="28"/>
        </w:rPr>
        <w:t xml:space="preserve">and in other relevant external jurisdictions, </w:t>
      </w:r>
      <w:r w:rsidR="001834A6" w:rsidRPr="00F33BFF">
        <w:rPr>
          <w:rFonts w:ascii="Arial" w:hAnsi="Arial" w:cs="Arial"/>
          <w:color w:val="000000"/>
          <w:sz w:val="28"/>
          <w:szCs w:val="28"/>
        </w:rPr>
        <w:t xml:space="preserve">while investigations are </w:t>
      </w:r>
      <w:proofErr w:type="spellStart"/>
      <w:r w:rsidR="001834A6" w:rsidRPr="00F33BFF">
        <w:rPr>
          <w:rFonts w:ascii="Arial" w:hAnsi="Arial" w:cs="Arial"/>
          <w:color w:val="000000"/>
          <w:sz w:val="28"/>
          <w:szCs w:val="28"/>
        </w:rPr>
        <w:t>ongoing</w:t>
      </w:r>
      <w:proofErr w:type="spellEnd"/>
      <w:r w:rsidR="001834A6" w:rsidRPr="00F33BFF">
        <w:rPr>
          <w:rFonts w:ascii="Arial" w:hAnsi="Arial" w:cs="Arial"/>
          <w:color w:val="000000"/>
          <w:sz w:val="28"/>
          <w:szCs w:val="28"/>
        </w:rPr>
        <w:t>.</w:t>
      </w:r>
    </w:p>
    <w:p w14:paraId="60B802C8" w14:textId="77777777" w:rsidR="00CC2ECE" w:rsidRDefault="00CC2ECE" w:rsidP="00CC2ECE">
      <w:pPr>
        <w:pStyle w:val="ListParagraph"/>
        <w:rPr>
          <w:rFonts w:ascii="Arial" w:hAnsi="Arial" w:cs="Arial"/>
          <w:color w:val="000000"/>
          <w:sz w:val="28"/>
          <w:szCs w:val="28"/>
        </w:rPr>
      </w:pPr>
    </w:p>
    <w:p w14:paraId="5F27A207" w14:textId="5F5E6027" w:rsidR="00B67219" w:rsidRPr="00F33BFF" w:rsidRDefault="00CC2ECE" w:rsidP="00B67219">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The major</w:t>
      </w:r>
      <w:r w:rsidR="00B67219" w:rsidRPr="00F33BFF">
        <w:rPr>
          <w:rFonts w:ascii="Arial" w:hAnsi="Arial" w:cs="Arial"/>
          <w:color w:val="000000"/>
          <w:sz w:val="28"/>
          <w:szCs w:val="28"/>
        </w:rPr>
        <w:t xml:space="preserve"> challenge</w:t>
      </w:r>
      <w:r w:rsidR="003E0FE4" w:rsidRPr="00F33BFF">
        <w:rPr>
          <w:rFonts w:ascii="Arial" w:hAnsi="Arial" w:cs="Arial"/>
          <w:color w:val="000000"/>
          <w:sz w:val="28"/>
          <w:szCs w:val="28"/>
        </w:rPr>
        <w:t xml:space="preserve"> facing A</w:t>
      </w:r>
      <w:r w:rsidR="00CA165A" w:rsidRPr="00F33BFF">
        <w:rPr>
          <w:rFonts w:ascii="Arial" w:hAnsi="Arial" w:cs="Arial"/>
          <w:color w:val="000000"/>
          <w:sz w:val="28"/>
          <w:szCs w:val="28"/>
        </w:rPr>
        <w:t>gencies</w:t>
      </w:r>
      <w:r w:rsidR="003E0FE4" w:rsidRPr="00F33BFF">
        <w:rPr>
          <w:rFonts w:ascii="Arial" w:hAnsi="Arial" w:cs="Arial"/>
          <w:color w:val="000000"/>
          <w:sz w:val="28"/>
          <w:szCs w:val="28"/>
        </w:rPr>
        <w:t xml:space="preserve"> is</w:t>
      </w:r>
      <w:r w:rsidR="00B67219" w:rsidRPr="00F33BFF">
        <w:rPr>
          <w:rFonts w:ascii="Arial" w:hAnsi="Arial" w:cs="Arial"/>
          <w:color w:val="000000"/>
          <w:sz w:val="28"/>
          <w:szCs w:val="28"/>
        </w:rPr>
        <w:t xml:space="preserve"> </w:t>
      </w:r>
      <w:r>
        <w:rPr>
          <w:rFonts w:ascii="Arial" w:hAnsi="Arial" w:cs="Arial"/>
          <w:color w:val="000000"/>
          <w:sz w:val="28"/>
          <w:szCs w:val="28"/>
        </w:rPr>
        <w:t xml:space="preserve">that </w:t>
      </w:r>
      <w:r w:rsidR="00376E24">
        <w:rPr>
          <w:rFonts w:ascii="Arial" w:hAnsi="Arial" w:cs="Arial"/>
          <w:color w:val="000000"/>
          <w:sz w:val="28"/>
          <w:szCs w:val="28"/>
        </w:rPr>
        <w:t xml:space="preserve">we are built and empowered to investigate and tackle domestic corruption issues, when the bigger </w:t>
      </w:r>
      <w:r w:rsidR="00285162" w:rsidRPr="00D37050">
        <w:rPr>
          <w:rFonts w:ascii="Arial" w:hAnsi="Arial" w:cs="Arial"/>
          <w:color w:val="000000"/>
          <w:sz w:val="28"/>
          <w:szCs w:val="28"/>
        </w:rPr>
        <w:t>cases</w:t>
      </w:r>
      <w:r w:rsidR="00D37050" w:rsidRPr="00D37050">
        <w:rPr>
          <w:rFonts w:ascii="Arial" w:hAnsi="Arial" w:cs="Arial"/>
          <w:color w:val="000000"/>
          <w:sz w:val="28"/>
          <w:szCs w:val="28"/>
        </w:rPr>
        <w:t xml:space="preserve"> </w:t>
      </w:r>
      <w:r w:rsidR="00376E24" w:rsidRPr="00D37050">
        <w:rPr>
          <w:rFonts w:ascii="Arial" w:hAnsi="Arial" w:cs="Arial"/>
          <w:color w:val="000000"/>
          <w:sz w:val="28"/>
          <w:szCs w:val="28"/>
        </w:rPr>
        <w:t>of corruption are</w:t>
      </w:r>
      <w:r w:rsidR="00285162" w:rsidRPr="00D37050">
        <w:rPr>
          <w:rFonts w:ascii="Arial" w:hAnsi="Arial" w:cs="Arial"/>
          <w:color w:val="000000"/>
          <w:sz w:val="28"/>
          <w:szCs w:val="28"/>
        </w:rPr>
        <w:t xml:space="preserve"> increasingly</w:t>
      </w:r>
      <w:r w:rsidR="00376E24">
        <w:rPr>
          <w:rFonts w:ascii="Arial" w:hAnsi="Arial" w:cs="Arial"/>
          <w:color w:val="000000"/>
          <w:sz w:val="28"/>
          <w:szCs w:val="28"/>
        </w:rPr>
        <w:t xml:space="preserve"> no longer solely domestic in nature. </w:t>
      </w:r>
    </w:p>
    <w:p w14:paraId="588DE40B" w14:textId="202F5BBD" w:rsidR="009E6A47" w:rsidRPr="00F33BFF" w:rsidRDefault="000F59F4" w:rsidP="00CE1DED">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lastRenderedPageBreak/>
        <w:t>For</w:t>
      </w:r>
      <w:r w:rsidR="00CC2ECE">
        <w:rPr>
          <w:rFonts w:ascii="Arial" w:hAnsi="Arial" w:cs="Arial"/>
          <w:color w:val="000000"/>
          <w:sz w:val="28"/>
          <w:szCs w:val="28"/>
        </w:rPr>
        <w:t xml:space="preserve"> prosecution of</w:t>
      </w:r>
      <w:r>
        <w:rPr>
          <w:rFonts w:ascii="Arial" w:hAnsi="Arial" w:cs="Arial"/>
          <w:color w:val="000000"/>
          <w:sz w:val="28"/>
          <w:szCs w:val="28"/>
        </w:rPr>
        <w:t xml:space="preserve"> anti-corruption</w:t>
      </w:r>
      <w:r w:rsidR="00A84E6C">
        <w:rPr>
          <w:rFonts w:ascii="Arial" w:hAnsi="Arial" w:cs="Arial"/>
          <w:color w:val="000000"/>
          <w:sz w:val="28"/>
          <w:szCs w:val="28"/>
        </w:rPr>
        <w:t xml:space="preserve"> corruption cases</w:t>
      </w:r>
      <w:r>
        <w:rPr>
          <w:rFonts w:ascii="Arial" w:hAnsi="Arial" w:cs="Arial"/>
          <w:color w:val="000000"/>
          <w:sz w:val="28"/>
          <w:szCs w:val="28"/>
        </w:rPr>
        <w:t xml:space="preserve">, there is a triangle of 3 key elements </w:t>
      </w:r>
      <w:r w:rsidR="001211F0">
        <w:rPr>
          <w:rFonts w:ascii="Arial" w:hAnsi="Arial" w:cs="Arial"/>
          <w:color w:val="000000"/>
          <w:sz w:val="28"/>
          <w:szCs w:val="28"/>
        </w:rPr>
        <w:t xml:space="preserve">that we as agencies need to pursue </w:t>
      </w:r>
      <w:r w:rsidRPr="00F33BFF">
        <w:rPr>
          <w:rFonts w:ascii="Arial" w:hAnsi="Arial" w:cs="Arial"/>
          <w:color w:val="000000"/>
          <w:sz w:val="28"/>
          <w:szCs w:val="28"/>
        </w:rPr>
        <w:t>––</w:t>
      </w:r>
      <w:r w:rsidR="00CC2ECE">
        <w:rPr>
          <w:rFonts w:ascii="Arial" w:hAnsi="Arial" w:cs="Arial"/>
          <w:color w:val="000000"/>
          <w:sz w:val="28"/>
          <w:szCs w:val="28"/>
        </w:rPr>
        <w:t xml:space="preserve"> </w:t>
      </w:r>
      <w:r w:rsidRPr="00F33BFF">
        <w:rPr>
          <w:rFonts w:ascii="Arial" w:hAnsi="Arial" w:cs="Arial"/>
          <w:color w:val="000000"/>
          <w:sz w:val="28"/>
          <w:szCs w:val="28"/>
        </w:rPr>
        <w:t>evidence, proceeds of crime and perpetrator</w:t>
      </w:r>
      <w:r>
        <w:rPr>
          <w:rFonts w:ascii="Arial" w:hAnsi="Arial" w:cs="Arial"/>
          <w:color w:val="000000"/>
          <w:sz w:val="28"/>
          <w:szCs w:val="28"/>
        </w:rPr>
        <w:t>. In a flat world</w:t>
      </w:r>
      <w:r w:rsidR="001211F0">
        <w:rPr>
          <w:rFonts w:ascii="Arial" w:hAnsi="Arial" w:cs="Arial"/>
          <w:color w:val="000000"/>
          <w:sz w:val="28"/>
          <w:szCs w:val="28"/>
        </w:rPr>
        <w:t xml:space="preserve"> however</w:t>
      </w:r>
      <w:r>
        <w:rPr>
          <w:rFonts w:ascii="Arial" w:hAnsi="Arial" w:cs="Arial"/>
          <w:color w:val="000000"/>
          <w:sz w:val="28"/>
          <w:szCs w:val="28"/>
        </w:rPr>
        <w:t>, any of these three could be outside of our jurisdiction</w:t>
      </w:r>
      <w:r w:rsidR="00CC2ECE">
        <w:rPr>
          <w:rFonts w:ascii="Arial" w:hAnsi="Arial" w:cs="Arial"/>
          <w:color w:val="000000"/>
          <w:sz w:val="28"/>
          <w:szCs w:val="28"/>
        </w:rPr>
        <w:t xml:space="preserve"> and powers</w:t>
      </w:r>
      <w:r>
        <w:rPr>
          <w:rFonts w:ascii="Arial" w:hAnsi="Arial" w:cs="Arial"/>
          <w:color w:val="000000"/>
          <w:sz w:val="28"/>
          <w:szCs w:val="28"/>
        </w:rPr>
        <w:t xml:space="preserve">. </w:t>
      </w:r>
    </w:p>
    <w:p w14:paraId="56726F1C" w14:textId="77777777" w:rsidR="009E6A47" w:rsidRPr="00F33BFF" w:rsidRDefault="009E6A47" w:rsidP="009E6A47">
      <w:pPr>
        <w:pStyle w:val="ListParagraph"/>
        <w:rPr>
          <w:rFonts w:ascii="Arial" w:hAnsi="Arial" w:cs="Arial"/>
          <w:color w:val="000000"/>
          <w:sz w:val="28"/>
          <w:szCs w:val="28"/>
        </w:rPr>
      </w:pPr>
    </w:p>
    <w:p w14:paraId="7F1D5B56" w14:textId="437234E7" w:rsidR="00FF04F6" w:rsidRDefault="000F59F4" w:rsidP="00890309">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1211F0">
        <w:rPr>
          <w:rFonts w:ascii="Arial" w:hAnsi="Arial" w:cs="Arial"/>
          <w:color w:val="000000"/>
          <w:sz w:val="28"/>
          <w:szCs w:val="28"/>
        </w:rPr>
        <w:t>We can look to formal legal processes for international cooperation</w:t>
      </w:r>
      <w:r w:rsidR="001211F0">
        <w:rPr>
          <w:rFonts w:ascii="Arial" w:hAnsi="Arial" w:cs="Arial"/>
          <w:color w:val="000000"/>
          <w:sz w:val="28"/>
          <w:szCs w:val="28"/>
        </w:rPr>
        <w:t xml:space="preserve"> to deal with this</w:t>
      </w:r>
      <w:r w:rsidRPr="001211F0">
        <w:rPr>
          <w:rFonts w:ascii="Arial" w:hAnsi="Arial" w:cs="Arial"/>
          <w:color w:val="000000"/>
          <w:sz w:val="28"/>
          <w:szCs w:val="28"/>
        </w:rPr>
        <w:t xml:space="preserve">. But </w:t>
      </w:r>
      <w:r w:rsidR="001211F0">
        <w:rPr>
          <w:rFonts w:ascii="Arial" w:hAnsi="Arial" w:cs="Arial"/>
          <w:color w:val="000000"/>
          <w:sz w:val="28"/>
          <w:szCs w:val="28"/>
        </w:rPr>
        <w:t>such processes</w:t>
      </w:r>
      <w:r w:rsidRPr="001211F0">
        <w:rPr>
          <w:rFonts w:ascii="Arial" w:hAnsi="Arial" w:cs="Arial"/>
          <w:color w:val="000000"/>
          <w:sz w:val="28"/>
          <w:szCs w:val="28"/>
        </w:rPr>
        <w:t xml:space="preserve"> </w:t>
      </w:r>
      <w:r w:rsidR="009E6A47" w:rsidRPr="001211F0">
        <w:rPr>
          <w:rFonts w:ascii="Arial" w:hAnsi="Arial" w:cs="Arial"/>
          <w:color w:val="000000"/>
          <w:sz w:val="28"/>
          <w:szCs w:val="28"/>
        </w:rPr>
        <w:t xml:space="preserve">usually </w:t>
      </w:r>
      <w:r w:rsidRPr="001211F0">
        <w:rPr>
          <w:rFonts w:ascii="Arial" w:hAnsi="Arial" w:cs="Arial"/>
          <w:color w:val="000000"/>
          <w:sz w:val="28"/>
          <w:szCs w:val="28"/>
        </w:rPr>
        <w:t>take time, and</w:t>
      </w:r>
      <w:r w:rsidR="005D3D30" w:rsidRPr="001211F0">
        <w:rPr>
          <w:rFonts w:ascii="Arial" w:hAnsi="Arial" w:cs="Arial"/>
          <w:color w:val="000000"/>
          <w:sz w:val="28"/>
          <w:szCs w:val="28"/>
        </w:rPr>
        <w:t xml:space="preserve"> </w:t>
      </w:r>
      <w:r w:rsidR="001211F0">
        <w:rPr>
          <w:rFonts w:ascii="Arial" w:hAnsi="Arial" w:cs="Arial"/>
          <w:color w:val="000000"/>
          <w:sz w:val="28"/>
          <w:szCs w:val="28"/>
        </w:rPr>
        <w:t xml:space="preserve">can </w:t>
      </w:r>
      <w:r w:rsidR="005D3D30" w:rsidRPr="001211F0">
        <w:rPr>
          <w:rFonts w:ascii="Arial" w:hAnsi="Arial" w:cs="Arial"/>
          <w:color w:val="000000"/>
          <w:sz w:val="28"/>
          <w:szCs w:val="28"/>
        </w:rPr>
        <w:t>delay</w:t>
      </w:r>
      <w:r w:rsidR="009E6A47" w:rsidRPr="001211F0">
        <w:rPr>
          <w:rFonts w:ascii="Arial" w:hAnsi="Arial" w:cs="Arial"/>
          <w:color w:val="000000"/>
          <w:sz w:val="28"/>
          <w:szCs w:val="28"/>
        </w:rPr>
        <w:t xml:space="preserve"> inv</w:t>
      </w:r>
      <w:r w:rsidR="00CA165A" w:rsidRPr="001211F0">
        <w:rPr>
          <w:rFonts w:ascii="Arial" w:hAnsi="Arial" w:cs="Arial"/>
          <w:color w:val="000000"/>
          <w:sz w:val="28"/>
          <w:szCs w:val="28"/>
        </w:rPr>
        <w:t>estigations</w:t>
      </w:r>
      <w:r w:rsidR="0006044B" w:rsidRPr="001211F0">
        <w:rPr>
          <w:rFonts w:ascii="Arial" w:hAnsi="Arial" w:cs="Arial"/>
          <w:color w:val="000000"/>
          <w:sz w:val="28"/>
          <w:szCs w:val="28"/>
        </w:rPr>
        <w:t>.</w:t>
      </w:r>
      <w:r w:rsidR="005D3D30" w:rsidRPr="001211F0">
        <w:rPr>
          <w:rFonts w:ascii="Arial" w:hAnsi="Arial" w:cs="Arial"/>
          <w:color w:val="000000"/>
          <w:sz w:val="28"/>
          <w:szCs w:val="28"/>
        </w:rPr>
        <w:t xml:space="preserve"> </w:t>
      </w:r>
      <w:r w:rsidRPr="001211F0">
        <w:rPr>
          <w:rFonts w:ascii="Arial" w:hAnsi="Arial" w:cs="Arial"/>
          <w:color w:val="000000"/>
          <w:sz w:val="28"/>
          <w:szCs w:val="28"/>
        </w:rPr>
        <w:t>With</w:t>
      </w:r>
      <w:r w:rsidR="005D3D30" w:rsidRPr="001211F0">
        <w:rPr>
          <w:rFonts w:ascii="Arial" w:hAnsi="Arial" w:cs="Arial"/>
          <w:color w:val="000000"/>
          <w:sz w:val="28"/>
          <w:szCs w:val="28"/>
        </w:rPr>
        <w:t xml:space="preserve"> delay</w:t>
      </w:r>
      <w:r w:rsidRPr="001211F0">
        <w:rPr>
          <w:rFonts w:ascii="Arial" w:hAnsi="Arial" w:cs="Arial"/>
          <w:color w:val="000000"/>
          <w:sz w:val="28"/>
          <w:szCs w:val="28"/>
        </w:rPr>
        <w:t>,</w:t>
      </w:r>
      <w:r w:rsidR="005D3D30" w:rsidRPr="001211F0">
        <w:rPr>
          <w:rFonts w:ascii="Arial" w:hAnsi="Arial" w:cs="Arial"/>
          <w:color w:val="000000"/>
          <w:sz w:val="28"/>
          <w:szCs w:val="28"/>
        </w:rPr>
        <w:t xml:space="preserve"> evidence</w:t>
      </w:r>
      <w:r w:rsidRPr="001211F0">
        <w:rPr>
          <w:rFonts w:ascii="Arial" w:hAnsi="Arial" w:cs="Arial"/>
          <w:color w:val="000000"/>
          <w:sz w:val="28"/>
          <w:szCs w:val="28"/>
        </w:rPr>
        <w:t xml:space="preserve"> may deteriorate</w:t>
      </w:r>
      <w:r w:rsidR="00CC2ECE">
        <w:rPr>
          <w:rFonts w:ascii="Arial" w:hAnsi="Arial" w:cs="Arial"/>
          <w:color w:val="000000"/>
          <w:sz w:val="28"/>
          <w:szCs w:val="28"/>
        </w:rPr>
        <w:t xml:space="preserve"> and evidence may also be destroyed</w:t>
      </w:r>
      <w:r w:rsidR="005D3D30" w:rsidRPr="001211F0">
        <w:rPr>
          <w:rFonts w:ascii="Arial" w:hAnsi="Arial" w:cs="Arial"/>
          <w:color w:val="000000"/>
          <w:sz w:val="28"/>
          <w:szCs w:val="28"/>
        </w:rPr>
        <w:t xml:space="preserve">. </w:t>
      </w:r>
      <w:r w:rsidRPr="001211F0">
        <w:rPr>
          <w:rFonts w:ascii="Arial" w:hAnsi="Arial" w:cs="Arial"/>
          <w:color w:val="000000"/>
          <w:sz w:val="28"/>
          <w:szCs w:val="28"/>
        </w:rPr>
        <w:t xml:space="preserve">Evidence can also </w:t>
      </w:r>
      <w:r w:rsidR="003E0FE4" w:rsidRPr="001211F0">
        <w:rPr>
          <w:rFonts w:ascii="Arial" w:hAnsi="Arial" w:cs="Arial"/>
          <w:color w:val="000000"/>
          <w:sz w:val="28"/>
          <w:szCs w:val="28"/>
        </w:rPr>
        <w:t>disappear</w:t>
      </w:r>
      <w:r w:rsidR="00CC2ECE">
        <w:rPr>
          <w:rFonts w:ascii="Arial" w:hAnsi="Arial" w:cs="Arial"/>
          <w:color w:val="000000"/>
          <w:sz w:val="28"/>
          <w:szCs w:val="28"/>
        </w:rPr>
        <w:t>. F</w:t>
      </w:r>
      <w:r w:rsidRPr="001211F0">
        <w:rPr>
          <w:rFonts w:ascii="Arial" w:hAnsi="Arial" w:cs="Arial"/>
          <w:color w:val="000000"/>
          <w:sz w:val="28"/>
          <w:szCs w:val="28"/>
        </w:rPr>
        <w:t>or example</w:t>
      </w:r>
      <w:r w:rsidR="001211F0">
        <w:rPr>
          <w:rFonts w:ascii="Arial" w:hAnsi="Arial" w:cs="Arial"/>
          <w:color w:val="000000"/>
          <w:sz w:val="28"/>
          <w:szCs w:val="28"/>
        </w:rPr>
        <w:t>,</w:t>
      </w:r>
      <w:r w:rsidR="005D3D30" w:rsidRPr="001211F0">
        <w:rPr>
          <w:rFonts w:ascii="Arial" w:hAnsi="Arial" w:cs="Arial"/>
          <w:color w:val="000000"/>
          <w:sz w:val="28"/>
          <w:szCs w:val="28"/>
        </w:rPr>
        <w:t xml:space="preserve"> banks and servers </w:t>
      </w:r>
      <w:r w:rsidR="000D54CE" w:rsidRPr="001211F0">
        <w:rPr>
          <w:rFonts w:ascii="Arial" w:hAnsi="Arial" w:cs="Arial"/>
          <w:color w:val="000000"/>
          <w:sz w:val="28"/>
          <w:szCs w:val="28"/>
        </w:rPr>
        <w:t>are only required to hold electronic records for a limited period of time.</w:t>
      </w:r>
      <w:r w:rsidR="009A20DB" w:rsidRPr="001211F0">
        <w:rPr>
          <w:rFonts w:ascii="Arial" w:hAnsi="Arial" w:cs="Arial"/>
          <w:color w:val="000000"/>
          <w:sz w:val="28"/>
          <w:szCs w:val="28"/>
        </w:rPr>
        <w:t xml:space="preserve"> </w:t>
      </w:r>
      <w:r w:rsidRPr="001211F0">
        <w:rPr>
          <w:rFonts w:ascii="Arial" w:hAnsi="Arial" w:cs="Arial"/>
          <w:color w:val="000000"/>
          <w:sz w:val="28"/>
          <w:szCs w:val="28"/>
        </w:rPr>
        <w:t>C</w:t>
      </w:r>
      <w:r w:rsidR="009A20DB" w:rsidRPr="001211F0">
        <w:rPr>
          <w:rFonts w:ascii="Arial" w:hAnsi="Arial" w:cs="Arial"/>
          <w:color w:val="000000"/>
          <w:sz w:val="28"/>
          <w:szCs w:val="28"/>
        </w:rPr>
        <w:t xml:space="preserve">riminal </w:t>
      </w:r>
      <w:r w:rsidR="00735FE4" w:rsidRPr="001211F0">
        <w:rPr>
          <w:rFonts w:ascii="Arial" w:hAnsi="Arial" w:cs="Arial"/>
          <w:color w:val="000000"/>
          <w:sz w:val="28"/>
          <w:szCs w:val="28"/>
        </w:rPr>
        <w:t>proceeds</w:t>
      </w:r>
      <w:r w:rsidRPr="001211F0">
        <w:rPr>
          <w:rFonts w:ascii="Arial" w:hAnsi="Arial" w:cs="Arial"/>
          <w:color w:val="000000"/>
          <w:sz w:val="28"/>
          <w:szCs w:val="28"/>
        </w:rPr>
        <w:t xml:space="preserve"> could</w:t>
      </w:r>
      <w:r w:rsidR="001211F0">
        <w:rPr>
          <w:rFonts w:ascii="Arial" w:hAnsi="Arial" w:cs="Arial"/>
          <w:color w:val="000000"/>
          <w:sz w:val="28"/>
          <w:szCs w:val="28"/>
        </w:rPr>
        <w:t xml:space="preserve"> also</w:t>
      </w:r>
      <w:r w:rsidRPr="001211F0">
        <w:rPr>
          <w:rFonts w:ascii="Arial" w:hAnsi="Arial" w:cs="Arial"/>
          <w:color w:val="000000"/>
          <w:sz w:val="28"/>
          <w:szCs w:val="28"/>
        </w:rPr>
        <w:t xml:space="preserve"> be dissipated</w:t>
      </w:r>
      <w:r w:rsidR="001211F0">
        <w:rPr>
          <w:rFonts w:ascii="Arial" w:hAnsi="Arial" w:cs="Arial"/>
          <w:color w:val="000000"/>
          <w:sz w:val="28"/>
          <w:szCs w:val="28"/>
        </w:rPr>
        <w:t xml:space="preserve"> during that delay</w:t>
      </w:r>
      <w:r w:rsidR="00735FE4" w:rsidRPr="001211F0">
        <w:rPr>
          <w:rFonts w:ascii="Arial" w:hAnsi="Arial" w:cs="Arial"/>
          <w:color w:val="000000"/>
          <w:sz w:val="28"/>
          <w:szCs w:val="28"/>
        </w:rPr>
        <w:t>.</w:t>
      </w:r>
      <w:r w:rsidR="000D54CE" w:rsidRPr="001211F0">
        <w:rPr>
          <w:rFonts w:ascii="Arial" w:hAnsi="Arial" w:cs="Arial"/>
          <w:color w:val="000000"/>
          <w:sz w:val="28"/>
          <w:szCs w:val="28"/>
        </w:rPr>
        <w:t xml:space="preserve"> </w:t>
      </w:r>
    </w:p>
    <w:p w14:paraId="215E199D" w14:textId="77777777" w:rsidR="001211F0" w:rsidRDefault="001211F0" w:rsidP="001211F0">
      <w:pPr>
        <w:pStyle w:val="ListParagraph"/>
        <w:rPr>
          <w:rFonts w:ascii="Arial" w:hAnsi="Arial" w:cs="Arial"/>
          <w:color w:val="000000"/>
          <w:sz w:val="28"/>
          <w:szCs w:val="28"/>
        </w:rPr>
      </w:pPr>
    </w:p>
    <w:p w14:paraId="08AD02CF" w14:textId="612F4BFA" w:rsidR="001211F0" w:rsidRDefault="001211F0" w:rsidP="001211F0">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 xml:space="preserve">Another limitation of the </w:t>
      </w:r>
      <w:r w:rsidRPr="001211F0">
        <w:rPr>
          <w:rFonts w:ascii="Arial" w:hAnsi="Arial" w:cs="Arial"/>
          <w:color w:val="000000"/>
          <w:sz w:val="28"/>
          <w:szCs w:val="28"/>
        </w:rPr>
        <w:t xml:space="preserve">formal cooperation </w:t>
      </w:r>
      <w:proofErr w:type="gramStart"/>
      <w:r w:rsidRPr="001211F0">
        <w:rPr>
          <w:rFonts w:ascii="Arial" w:hAnsi="Arial" w:cs="Arial"/>
          <w:color w:val="000000"/>
          <w:sz w:val="28"/>
          <w:szCs w:val="28"/>
        </w:rPr>
        <w:t>model,</w:t>
      </w:r>
      <w:proofErr w:type="gramEnd"/>
      <w:r w:rsidRPr="001211F0">
        <w:rPr>
          <w:rFonts w:ascii="Arial" w:hAnsi="Arial" w:cs="Arial"/>
          <w:color w:val="000000"/>
          <w:sz w:val="28"/>
          <w:szCs w:val="28"/>
        </w:rPr>
        <w:t xml:space="preserve"> </w:t>
      </w:r>
      <w:r>
        <w:rPr>
          <w:rFonts w:ascii="Arial" w:hAnsi="Arial" w:cs="Arial"/>
          <w:color w:val="000000"/>
          <w:sz w:val="28"/>
          <w:szCs w:val="28"/>
        </w:rPr>
        <w:t xml:space="preserve">is that </w:t>
      </w:r>
      <w:r w:rsidRPr="001211F0">
        <w:rPr>
          <w:rFonts w:ascii="Arial" w:hAnsi="Arial" w:cs="Arial"/>
          <w:color w:val="000000"/>
          <w:sz w:val="28"/>
          <w:szCs w:val="28"/>
        </w:rPr>
        <w:t>only one jurisdiction is deeply involved in investigating. The requested jurisdictions are not party to the investigation, and only play a more passive role, of providing the specific information or cooperation requested through MLA. To be fair, many countries do assist as much as they can within such formal channels. And they often go out of the ambit of the MLATs to help, for example, by obtain</w:t>
      </w:r>
      <w:r>
        <w:rPr>
          <w:rFonts w:ascii="Arial" w:hAnsi="Arial" w:cs="Arial"/>
          <w:color w:val="000000"/>
          <w:sz w:val="28"/>
          <w:szCs w:val="28"/>
        </w:rPr>
        <w:t>ing</w:t>
      </w:r>
      <w:r w:rsidRPr="001211F0">
        <w:rPr>
          <w:rFonts w:ascii="Arial" w:hAnsi="Arial" w:cs="Arial"/>
          <w:color w:val="000000"/>
          <w:sz w:val="28"/>
          <w:szCs w:val="28"/>
        </w:rPr>
        <w:t xml:space="preserve"> publicly available government records or help to arrange witness </w:t>
      </w:r>
      <w:r w:rsidRPr="001211F0">
        <w:rPr>
          <w:rFonts w:ascii="Arial" w:hAnsi="Arial" w:cs="Arial"/>
          <w:color w:val="000000"/>
          <w:sz w:val="28"/>
          <w:szCs w:val="28"/>
        </w:rPr>
        <w:lastRenderedPageBreak/>
        <w:t xml:space="preserve">interviews that are given to the investigating jurisdiction on a voluntary basis. </w:t>
      </w:r>
    </w:p>
    <w:p w14:paraId="01FC2DC1" w14:textId="07A91957" w:rsidR="001211F0" w:rsidRPr="001211F0" w:rsidRDefault="001211F0" w:rsidP="001211F0">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 xml:space="preserve">But there are nevertheless limitations. As much as the requested jurisdiction seeks to help, such aid is limited to what the investigating jurisdiction requests. </w:t>
      </w:r>
      <w:r w:rsidR="00CC2ECE">
        <w:rPr>
          <w:rFonts w:ascii="Arial" w:hAnsi="Arial" w:cs="Arial"/>
          <w:color w:val="000000"/>
          <w:sz w:val="28"/>
          <w:szCs w:val="28"/>
        </w:rPr>
        <w:t>But b</w:t>
      </w:r>
      <w:r>
        <w:rPr>
          <w:rFonts w:ascii="Arial" w:hAnsi="Arial" w:cs="Arial"/>
          <w:color w:val="000000"/>
          <w:sz w:val="28"/>
          <w:szCs w:val="28"/>
        </w:rPr>
        <w:t xml:space="preserve">ecause of </w:t>
      </w:r>
      <w:r w:rsidRPr="001211F0">
        <w:rPr>
          <w:rFonts w:ascii="Arial" w:hAnsi="Arial" w:cs="Arial"/>
          <w:color w:val="000000"/>
          <w:sz w:val="28"/>
          <w:szCs w:val="28"/>
        </w:rPr>
        <w:t>information gaps</w:t>
      </w:r>
      <w:r>
        <w:rPr>
          <w:rFonts w:ascii="Arial" w:hAnsi="Arial" w:cs="Arial"/>
          <w:color w:val="000000"/>
          <w:sz w:val="28"/>
          <w:szCs w:val="28"/>
        </w:rPr>
        <w:t>,</w:t>
      </w:r>
      <w:r w:rsidRPr="001211F0">
        <w:rPr>
          <w:rFonts w:ascii="Arial" w:hAnsi="Arial" w:cs="Arial"/>
          <w:color w:val="000000"/>
          <w:sz w:val="28"/>
          <w:szCs w:val="28"/>
        </w:rPr>
        <w:t xml:space="preserve"> the investigating jurisdiction may not even know what to ask of the other jurisdiction or where the evidence might be located.</w:t>
      </w:r>
    </w:p>
    <w:p w14:paraId="7C5DDFE5" w14:textId="77777777" w:rsidR="000F59F4" w:rsidRDefault="000F59F4" w:rsidP="00CA165A">
      <w:pPr>
        <w:pStyle w:val="ydpa5bd3fe1yiv1100083241ydp13a1eae3yiv3505518540ydp7f495a68msonormal"/>
        <w:spacing w:before="0" w:beforeAutospacing="0" w:after="0" w:afterAutospacing="0" w:line="480" w:lineRule="auto"/>
        <w:jc w:val="both"/>
        <w:rPr>
          <w:rFonts w:ascii="Arial" w:hAnsi="Arial" w:cs="Arial"/>
          <w:color w:val="000000"/>
          <w:sz w:val="28"/>
          <w:szCs w:val="28"/>
          <w:u w:val="single"/>
        </w:rPr>
      </w:pPr>
    </w:p>
    <w:p w14:paraId="29CC18AA" w14:textId="2F9F143D" w:rsidR="00CA165A" w:rsidRPr="00F33BFF" w:rsidRDefault="000F59F4" w:rsidP="000F59F4">
      <w:pPr>
        <w:pStyle w:val="ydpa5bd3fe1yiv1100083241ydp13a1eae3yiv3505518540ydp7f495a68msonormal"/>
        <w:spacing w:before="0" w:beforeAutospacing="0" w:after="0" w:afterAutospacing="0" w:line="480" w:lineRule="auto"/>
        <w:ind w:firstLine="567"/>
        <w:jc w:val="both"/>
        <w:rPr>
          <w:rFonts w:ascii="Arial" w:hAnsi="Arial" w:cs="Arial"/>
          <w:color w:val="000000"/>
          <w:sz w:val="28"/>
          <w:szCs w:val="28"/>
          <w:u w:val="single"/>
        </w:rPr>
      </w:pPr>
      <w:r>
        <w:rPr>
          <w:rFonts w:ascii="Arial" w:hAnsi="Arial" w:cs="Arial"/>
          <w:color w:val="000000"/>
          <w:sz w:val="28"/>
          <w:szCs w:val="28"/>
          <w:u w:val="single"/>
        </w:rPr>
        <w:t>Joint</w:t>
      </w:r>
      <w:r w:rsidR="001211F0">
        <w:rPr>
          <w:rFonts w:ascii="Arial" w:hAnsi="Arial" w:cs="Arial"/>
          <w:color w:val="000000"/>
          <w:sz w:val="28"/>
          <w:szCs w:val="28"/>
          <w:u w:val="single"/>
        </w:rPr>
        <w:t xml:space="preserve"> and parallel</w:t>
      </w:r>
      <w:r>
        <w:rPr>
          <w:rFonts w:ascii="Arial" w:hAnsi="Arial" w:cs="Arial"/>
          <w:color w:val="000000"/>
          <w:sz w:val="28"/>
          <w:szCs w:val="28"/>
          <w:u w:val="single"/>
        </w:rPr>
        <w:t xml:space="preserve"> investigations</w:t>
      </w:r>
    </w:p>
    <w:p w14:paraId="283A11C1" w14:textId="6D299E23" w:rsidR="00A7005B" w:rsidRPr="00566F1E" w:rsidRDefault="001211F0" w:rsidP="00566F1E">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To overcome this, a number of jurisdictions have beg</w:t>
      </w:r>
      <w:r w:rsidR="00566F1E">
        <w:rPr>
          <w:rFonts w:ascii="Arial" w:hAnsi="Arial" w:cs="Arial"/>
          <w:color w:val="000000"/>
          <w:sz w:val="28"/>
          <w:szCs w:val="28"/>
        </w:rPr>
        <w:t>u</w:t>
      </w:r>
      <w:r>
        <w:rPr>
          <w:rFonts w:ascii="Arial" w:hAnsi="Arial" w:cs="Arial"/>
          <w:color w:val="000000"/>
          <w:sz w:val="28"/>
          <w:szCs w:val="28"/>
        </w:rPr>
        <w:t xml:space="preserve">n embarking on what I call “Joint Investigations” on the same suspect, for cases that </w:t>
      </w:r>
      <w:r w:rsidR="00CC2ECE">
        <w:rPr>
          <w:rFonts w:ascii="Arial" w:hAnsi="Arial" w:cs="Arial"/>
          <w:color w:val="000000"/>
          <w:sz w:val="28"/>
          <w:szCs w:val="28"/>
        </w:rPr>
        <w:t xml:space="preserve">take </w:t>
      </w:r>
      <w:r>
        <w:rPr>
          <w:rFonts w:ascii="Arial" w:hAnsi="Arial" w:cs="Arial"/>
          <w:color w:val="000000"/>
          <w:sz w:val="28"/>
          <w:szCs w:val="28"/>
        </w:rPr>
        <w:t>place over multiple jurisdictions. Another mode is “Parallel Investigations”</w:t>
      </w:r>
      <w:r w:rsidR="00566F1E">
        <w:rPr>
          <w:rFonts w:ascii="Arial" w:hAnsi="Arial" w:cs="Arial"/>
          <w:color w:val="000000"/>
          <w:sz w:val="28"/>
          <w:szCs w:val="28"/>
        </w:rPr>
        <w:t xml:space="preserve">, for where </w:t>
      </w:r>
      <w:r w:rsidR="00A7005B" w:rsidRPr="00566F1E">
        <w:rPr>
          <w:rFonts w:ascii="Arial" w:hAnsi="Arial" w:cs="Arial"/>
          <w:color w:val="000000"/>
          <w:sz w:val="28"/>
          <w:szCs w:val="28"/>
        </w:rPr>
        <w:t>the subject matter overlaps</w:t>
      </w:r>
      <w:r w:rsidR="00566F1E">
        <w:rPr>
          <w:rFonts w:ascii="Arial" w:hAnsi="Arial" w:cs="Arial"/>
          <w:color w:val="000000"/>
          <w:sz w:val="28"/>
          <w:szCs w:val="28"/>
        </w:rPr>
        <w:t>,</w:t>
      </w:r>
      <w:r w:rsidR="00A7005B" w:rsidRPr="00566F1E">
        <w:rPr>
          <w:rFonts w:ascii="Arial" w:hAnsi="Arial" w:cs="Arial"/>
          <w:color w:val="000000"/>
          <w:sz w:val="28"/>
          <w:szCs w:val="28"/>
        </w:rPr>
        <w:t xml:space="preserve"> but the different Agencies are investigating different suspects.</w:t>
      </w:r>
      <w:r w:rsidR="00711E96" w:rsidRPr="00566F1E">
        <w:rPr>
          <w:rFonts w:ascii="Arial" w:hAnsi="Arial" w:cs="Arial"/>
          <w:color w:val="000000"/>
          <w:sz w:val="28"/>
          <w:szCs w:val="28"/>
        </w:rPr>
        <w:t xml:space="preserve"> </w:t>
      </w:r>
    </w:p>
    <w:p w14:paraId="0732D3BE" w14:textId="77777777" w:rsidR="00A7005B" w:rsidRPr="00F33BFF" w:rsidRDefault="00A7005B" w:rsidP="00A7005B">
      <w:pPr>
        <w:pStyle w:val="ListParagraph"/>
        <w:rPr>
          <w:rFonts w:ascii="Arial" w:hAnsi="Arial" w:cs="Arial"/>
          <w:color w:val="000000"/>
          <w:sz w:val="28"/>
          <w:szCs w:val="28"/>
        </w:rPr>
      </w:pPr>
    </w:p>
    <w:p w14:paraId="5E05D15F" w14:textId="260FDC33" w:rsidR="00FF04F6" w:rsidRPr="00F33BFF" w:rsidRDefault="00285162" w:rsidP="00CE1DED">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D37050">
        <w:rPr>
          <w:rFonts w:ascii="Arial" w:hAnsi="Arial" w:cs="Arial"/>
          <w:color w:val="000000"/>
          <w:sz w:val="28"/>
          <w:szCs w:val="28"/>
        </w:rPr>
        <w:t>The nature of cross-border corruption is that there is often conduct that constitutes offences across several jurisdictions.</w:t>
      </w:r>
      <w:r>
        <w:rPr>
          <w:rFonts w:ascii="Arial" w:hAnsi="Arial" w:cs="Arial"/>
          <w:color w:val="000000"/>
          <w:sz w:val="28"/>
          <w:szCs w:val="28"/>
        </w:rPr>
        <w:t xml:space="preserve"> </w:t>
      </w:r>
      <w:r w:rsidR="00351CEF">
        <w:rPr>
          <w:rFonts w:ascii="Arial" w:hAnsi="Arial" w:cs="Arial"/>
          <w:color w:val="000000"/>
          <w:sz w:val="28"/>
          <w:szCs w:val="28"/>
        </w:rPr>
        <w:t xml:space="preserve">Under a “Joint Investigation” or “Parallel Investigation” model, </w:t>
      </w:r>
      <w:r w:rsidR="00707224" w:rsidRPr="00F33BFF">
        <w:rPr>
          <w:rFonts w:ascii="Arial" w:hAnsi="Arial" w:cs="Arial"/>
          <w:color w:val="000000"/>
          <w:sz w:val="28"/>
          <w:szCs w:val="28"/>
        </w:rPr>
        <w:t xml:space="preserve">the </w:t>
      </w:r>
      <w:r w:rsidR="00186D67" w:rsidRPr="00F33BFF">
        <w:rPr>
          <w:rFonts w:ascii="Arial" w:hAnsi="Arial" w:cs="Arial"/>
          <w:color w:val="000000"/>
          <w:sz w:val="28"/>
          <w:szCs w:val="28"/>
        </w:rPr>
        <w:t xml:space="preserve">relevant </w:t>
      </w:r>
      <w:r w:rsidR="00707224" w:rsidRPr="00F33BFF">
        <w:rPr>
          <w:rFonts w:ascii="Arial" w:hAnsi="Arial" w:cs="Arial"/>
          <w:color w:val="000000"/>
          <w:sz w:val="28"/>
          <w:szCs w:val="28"/>
        </w:rPr>
        <w:t>autho</w:t>
      </w:r>
      <w:r w:rsidR="00A7005B" w:rsidRPr="00F33BFF">
        <w:rPr>
          <w:rFonts w:ascii="Arial" w:hAnsi="Arial" w:cs="Arial"/>
          <w:color w:val="000000"/>
          <w:sz w:val="28"/>
          <w:szCs w:val="28"/>
        </w:rPr>
        <w:t>rities consider opening its own</w:t>
      </w:r>
      <w:r w:rsidR="00707224" w:rsidRPr="00F33BFF">
        <w:rPr>
          <w:rFonts w:ascii="Arial" w:hAnsi="Arial" w:cs="Arial"/>
          <w:color w:val="000000"/>
          <w:sz w:val="28"/>
          <w:szCs w:val="28"/>
        </w:rPr>
        <w:t xml:space="preserve"> domestic investigation.</w:t>
      </w:r>
      <w:r w:rsidR="00351CEF">
        <w:rPr>
          <w:rFonts w:ascii="Arial" w:hAnsi="Arial" w:cs="Arial"/>
          <w:color w:val="000000"/>
          <w:sz w:val="28"/>
          <w:szCs w:val="28"/>
        </w:rPr>
        <w:t xml:space="preserve"> In this way</w:t>
      </w:r>
      <w:r w:rsidR="00186D67" w:rsidRPr="00F33BFF">
        <w:rPr>
          <w:rFonts w:ascii="Arial" w:hAnsi="Arial" w:cs="Arial"/>
          <w:color w:val="000000"/>
          <w:sz w:val="28"/>
          <w:szCs w:val="28"/>
        </w:rPr>
        <w:t>, the A</w:t>
      </w:r>
      <w:r w:rsidR="00E64D79" w:rsidRPr="00F33BFF">
        <w:rPr>
          <w:rFonts w:ascii="Arial" w:hAnsi="Arial" w:cs="Arial"/>
          <w:color w:val="000000"/>
          <w:sz w:val="28"/>
          <w:szCs w:val="28"/>
        </w:rPr>
        <w:t xml:space="preserve">gency can utilise the full range of its investigation powers. </w:t>
      </w:r>
      <w:r w:rsidR="00351CEF">
        <w:rPr>
          <w:rFonts w:ascii="Arial" w:hAnsi="Arial" w:cs="Arial"/>
          <w:color w:val="000000"/>
          <w:sz w:val="28"/>
          <w:szCs w:val="28"/>
        </w:rPr>
        <w:t>This</w:t>
      </w:r>
      <w:r w:rsidR="00CC2ECE">
        <w:rPr>
          <w:rFonts w:ascii="Arial" w:hAnsi="Arial" w:cs="Arial"/>
          <w:color w:val="000000"/>
          <w:sz w:val="28"/>
          <w:szCs w:val="28"/>
        </w:rPr>
        <w:t xml:space="preserve"> in turn</w:t>
      </w:r>
      <w:r w:rsidR="00351CEF">
        <w:rPr>
          <w:rFonts w:ascii="Arial" w:hAnsi="Arial" w:cs="Arial"/>
          <w:color w:val="000000"/>
          <w:sz w:val="28"/>
          <w:szCs w:val="28"/>
        </w:rPr>
        <w:t xml:space="preserve"> allows intelligence</w:t>
      </w:r>
      <w:r w:rsidR="00CC2ECE">
        <w:rPr>
          <w:rFonts w:ascii="Arial" w:hAnsi="Arial" w:cs="Arial"/>
          <w:color w:val="000000"/>
          <w:sz w:val="28"/>
          <w:szCs w:val="28"/>
        </w:rPr>
        <w:t xml:space="preserve"> to be shared</w:t>
      </w:r>
      <w:r w:rsidR="00351CEF">
        <w:rPr>
          <w:rFonts w:ascii="Arial" w:hAnsi="Arial" w:cs="Arial"/>
          <w:color w:val="000000"/>
          <w:sz w:val="28"/>
          <w:szCs w:val="28"/>
        </w:rPr>
        <w:t xml:space="preserve"> and helps to </w:t>
      </w:r>
      <w:r w:rsidR="00175FB8" w:rsidRPr="00F33BFF">
        <w:rPr>
          <w:rFonts w:ascii="Arial" w:hAnsi="Arial" w:cs="Arial"/>
          <w:color w:val="000000"/>
          <w:sz w:val="28"/>
          <w:szCs w:val="28"/>
        </w:rPr>
        <w:t>preserv</w:t>
      </w:r>
      <w:r w:rsidR="00351CEF">
        <w:rPr>
          <w:rFonts w:ascii="Arial" w:hAnsi="Arial" w:cs="Arial"/>
          <w:color w:val="000000"/>
          <w:sz w:val="28"/>
          <w:szCs w:val="28"/>
        </w:rPr>
        <w:t>e</w:t>
      </w:r>
      <w:r w:rsidR="00175FB8" w:rsidRPr="00F33BFF">
        <w:rPr>
          <w:rFonts w:ascii="Arial" w:hAnsi="Arial" w:cs="Arial"/>
          <w:color w:val="000000"/>
          <w:sz w:val="28"/>
          <w:szCs w:val="28"/>
        </w:rPr>
        <w:t xml:space="preserve"> evidence</w:t>
      </w:r>
      <w:r w:rsidR="00D824E7" w:rsidRPr="00F33BFF">
        <w:rPr>
          <w:rFonts w:ascii="Arial" w:hAnsi="Arial" w:cs="Arial"/>
          <w:color w:val="000000"/>
          <w:sz w:val="28"/>
          <w:szCs w:val="28"/>
        </w:rPr>
        <w:t xml:space="preserve"> and proceeds of crime in the different jurisdictions</w:t>
      </w:r>
      <w:r w:rsidR="00175FB8" w:rsidRPr="00F33BFF">
        <w:rPr>
          <w:rFonts w:ascii="Arial" w:hAnsi="Arial" w:cs="Arial"/>
          <w:color w:val="000000"/>
          <w:sz w:val="28"/>
          <w:szCs w:val="28"/>
        </w:rPr>
        <w:t xml:space="preserve">. </w:t>
      </w:r>
    </w:p>
    <w:p w14:paraId="203E0AC5" w14:textId="77777777" w:rsidR="00FF04F6" w:rsidRPr="00F33BFF" w:rsidRDefault="00FF04F6" w:rsidP="00D824E7">
      <w:pPr>
        <w:rPr>
          <w:rFonts w:ascii="Arial" w:hAnsi="Arial" w:cs="Arial"/>
          <w:color w:val="000000"/>
          <w:sz w:val="28"/>
          <w:szCs w:val="28"/>
        </w:rPr>
      </w:pPr>
    </w:p>
    <w:p w14:paraId="072FF891" w14:textId="62FF2618" w:rsidR="00CA6479" w:rsidRPr="00F33BFF" w:rsidRDefault="00351CEF" w:rsidP="00573BE9">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 xml:space="preserve">Let me </w:t>
      </w:r>
      <w:r w:rsidR="00175FB8" w:rsidRPr="00F33BFF">
        <w:rPr>
          <w:rFonts w:ascii="Arial" w:hAnsi="Arial" w:cs="Arial"/>
          <w:color w:val="000000"/>
          <w:sz w:val="28"/>
          <w:szCs w:val="28"/>
        </w:rPr>
        <w:t>give an example where</w:t>
      </w:r>
      <w:r w:rsidR="00934050" w:rsidRPr="00F33BFF">
        <w:rPr>
          <w:rFonts w:ascii="Arial" w:hAnsi="Arial" w:cs="Arial"/>
          <w:color w:val="000000"/>
          <w:sz w:val="28"/>
          <w:szCs w:val="28"/>
        </w:rPr>
        <w:t xml:space="preserve"> Sin</w:t>
      </w:r>
      <w:r w:rsidR="00711E96" w:rsidRPr="00F33BFF">
        <w:rPr>
          <w:rFonts w:ascii="Arial" w:hAnsi="Arial" w:cs="Arial"/>
          <w:color w:val="000000"/>
          <w:sz w:val="28"/>
          <w:szCs w:val="28"/>
        </w:rPr>
        <w:t>gapore engaged in parallel</w:t>
      </w:r>
      <w:r w:rsidR="00934050" w:rsidRPr="00F33BFF">
        <w:rPr>
          <w:rFonts w:ascii="Arial" w:hAnsi="Arial" w:cs="Arial"/>
          <w:color w:val="000000"/>
          <w:sz w:val="28"/>
          <w:szCs w:val="28"/>
        </w:rPr>
        <w:t xml:space="preserve"> investigations with </w:t>
      </w:r>
      <w:r w:rsidR="00175FB8" w:rsidRPr="00F33BFF">
        <w:rPr>
          <w:rFonts w:ascii="Arial" w:hAnsi="Arial" w:cs="Arial"/>
          <w:color w:val="000000"/>
          <w:sz w:val="28"/>
          <w:szCs w:val="28"/>
        </w:rPr>
        <w:t xml:space="preserve">the US </w:t>
      </w:r>
      <w:r w:rsidR="00934050" w:rsidRPr="00F33BFF">
        <w:rPr>
          <w:rFonts w:ascii="Arial" w:hAnsi="Arial" w:cs="Arial"/>
          <w:color w:val="000000"/>
          <w:sz w:val="28"/>
          <w:szCs w:val="28"/>
        </w:rPr>
        <w:t>for a corruption case</w:t>
      </w:r>
      <w:r w:rsidR="00D824E7" w:rsidRPr="00F33BFF">
        <w:rPr>
          <w:rFonts w:ascii="Arial" w:hAnsi="Arial" w:cs="Arial"/>
          <w:color w:val="000000"/>
          <w:sz w:val="28"/>
          <w:szCs w:val="28"/>
        </w:rPr>
        <w:t>.</w:t>
      </w:r>
      <w:r w:rsidR="00175FB8" w:rsidRPr="00F33BFF">
        <w:rPr>
          <w:rFonts w:ascii="Arial" w:hAnsi="Arial" w:cs="Arial"/>
          <w:color w:val="000000"/>
          <w:sz w:val="28"/>
          <w:szCs w:val="28"/>
        </w:rPr>
        <w:t xml:space="preserve"> </w:t>
      </w:r>
      <w:r>
        <w:rPr>
          <w:rFonts w:ascii="Arial" w:hAnsi="Arial" w:cs="Arial"/>
          <w:color w:val="000000"/>
          <w:sz w:val="28"/>
          <w:szCs w:val="28"/>
        </w:rPr>
        <w:t xml:space="preserve">In </w:t>
      </w:r>
      <w:r w:rsidR="00CA6479" w:rsidRPr="00F33BFF">
        <w:rPr>
          <w:rFonts w:ascii="Arial" w:hAnsi="Arial" w:cs="Arial"/>
          <w:color w:val="000000"/>
          <w:sz w:val="28"/>
          <w:szCs w:val="28"/>
        </w:rPr>
        <w:t>2013, Singapore’s law enforcement agency for investigating corruption</w:t>
      </w:r>
      <w:r w:rsidR="004A7C12" w:rsidRPr="00F33BFF">
        <w:rPr>
          <w:rFonts w:ascii="Arial" w:hAnsi="Arial" w:cs="Arial"/>
          <w:color w:val="000000"/>
          <w:sz w:val="28"/>
          <w:szCs w:val="28"/>
        </w:rPr>
        <w:t>, the Corrupt Practices Investigations Bureau (“CPIB”), received information from</w:t>
      </w:r>
      <w:r w:rsidR="006C1944" w:rsidRPr="00F33BFF">
        <w:rPr>
          <w:rFonts w:ascii="Arial" w:hAnsi="Arial" w:cs="Arial"/>
          <w:color w:val="000000"/>
          <w:sz w:val="28"/>
          <w:szCs w:val="28"/>
        </w:rPr>
        <w:t xml:space="preserve"> the US </w:t>
      </w:r>
      <w:r w:rsidR="006C1944" w:rsidRPr="00F33BFF">
        <w:rPr>
          <w:rFonts w:ascii="Arial" w:hAnsi="Arial" w:cs="Arial"/>
          <w:sz w:val="28"/>
          <w:szCs w:val="28"/>
        </w:rPr>
        <w:t>Naval Criminal Investigative Service</w:t>
      </w:r>
      <w:r w:rsidR="004A7C12" w:rsidRPr="00F33BFF">
        <w:rPr>
          <w:rFonts w:ascii="Arial" w:hAnsi="Arial" w:cs="Arial"/>
          <w:color w:val="000000"/>
          <w:sz w:val="28"/>
          <w:szCs w:val="28"/>
        </w:rPr>
        <w:t xml:space="preserve"> </w:t>
      </w:r>
      <w:r w:rsidR="006C1944" w:rsidRPr="00F33BFF">
        <w:rPr>
          <w:rFonts w:ascii="Arial" w:hAnsi="Arial" w:cs="Arial"/>
          <w:color w:val="000000"/>
          <w:sz w:val="28"/>
          <w:szCs w:val="28"/>
        </w:rPr>
        <w:t xml:space="preserve">(“NCIS”) </w:t>
      </w:r>
      <w:r w:rsidR="004A7C12" w:rsidRPr="00F33BFF">
        <w:rPr>
          <w:rFonts w:ascii="Arial" w:hAnsi="Arial" w:cs="Arial"/>
          <w:color w:val="000000"/>
          <w:sz w:val="28"/>
          <w:szCs w:val="28"/>
        </w:rPr>
        <w:t xml:space="preserve">that a company incorporated </w:t>
      </w:r>
      <w:r w:rsidR="00B85962" w:rsidRPr="00F33BFF">
        <w:rPr>
          <w:rFonts w:ascii="Arial" w:hAnsi="Arial" w:cs="Arial"/>
          <w:color w:val="000000"/>
          <w:sz w:val="28"/>
          <w:szCs w:val="28"/>
        </w:rPr>
        <w:t>in Singapore was</w:t>
      </w:r>
      <w:r w:rsidR="004A7C12" w:rsidRPr="00F33BFF">
        <w:rPr>
          <w:rFonts w:ascii="Arial" w:hAnsi="Arial" w:cs="Arial"/>
          <w:color w:val="000000"/>
          <w:sz w:val="28"/>
          <w:szCs w:val="28"/>
        </w:rPr>
        <w:t xml:space="preserve"> the focus of bribery and fraud investigations in the US.</w:t>
      </w:r>
    </w:p>
    <w:p w14:paraId="565F93B6" w14:textId="77777777" w:rsidR="007C2927" w:rsidRPr="00F33BFF" w:rsidRDefault="007C2927" w:rsidP="007C2927">
      <w:pPr>
        <w:pStyle w:val="ListParagraph"/>
        <w:rPr>
          <w:rFonts w:ascii="Arial" w:hAnsi="Arial" w:cs="Arial"/>
          <w:color w:val="000000"/>
          <w:sz w:val="28"/>
          <w:szCs w:val="28"/>
        </w:rPr>
      </w:pPr>
    </w:p>
    <w:p w14:paraId="2BB2A06F" w14:textId="46A832B8" w:rsidR="007C2927" w:rsidRPr="00F33BFF" w:rsidRDefault="00351CEF" w:rsidP="00573BE9">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This</w:t>
      </w:r>
      <w:r w:rsidR="004425F2" w:rsidRPr="00F33BFF">
        <w:rPr>
          <w:rFonts w:ascii="Arial" w:hAnsi="Arial" w:cs="Arial"/>
          <w:color w:val="000000"/>
          <w:sz w:val="28"/>
          <w:szCs w:val="28"/>
        </w:rPr>
        <w:t xml:space="preserve"> Singapore</w:t>
      </w:r>
      <w:r w:rsidR="00863FB9" w:rsidRPr="00F33BFF">
        <w:rPr>
          <w:rFonts w:ascii="Arial" w:hAnsi="Arial" w:cs="Arial"/>
          <w:color w:val="000000"/>
          <w:sz w:val="28"/>
          <w:szCs w:val="28"/>
        </w:rPr>
        <w:t xml:space="preserve"> </w:t>
      </w:r>
      <w:proofErr w:type="gramStart"/>
      <w:r w:rsidR="00863FB9" w:rsidRPr="00F33BFF">
        <w:rPr>
          <w:rFonts w:ascii="Arial" w:hAnsi="Arial" w:cs="Arial"/>
          <w:color w:val="000000"/>
          <w:sz w:val="28"/>
          <w:szCs w:val="28"/>
        </w:rPr>
        <w:t>company</w:t>
      </w:r>
      <w:proofErr w:type="gramEnd"/>
      <w:r w:rsidR="00B85962" w:rsidRPr="00F33BFF">
        <w:rPr>
          <w:rFonts w:ascii="Arial" w:hAnsi="Arial" w:cs="Arial"/>
          <w:color w:val="000000"/>
          <w:sz w:val="28"/>
          <w:szCs w:val="28"/>
        </w:rPr>
        <w:t xml:space="preserve"> provided ship-husbanding services to the US Navy</w:t>
      </w:r>
      <w:r w:rsidR="00786FC9" w:rsidRPr="00F33BFF">
        <w:rPr>
          <w:rFonts w:ascii="Arial" w:hAnsi="Arial" w:cs="Arial"/>
          <w:color w:val="000000"/>
          <w:sz w:val="28"/>
          <w:szCs w:val="28"/>
        </w:rPr>
        <w:t xml:space="preserve"> in various ports in the Pacific and South-East Asia</w:t>
      </w:r>
      <w:r w:rsidR="00B85962" w:rsidRPr="00F33BFF">
        <w:rPr>
          <w:rFonts w:ascii="Arial" w:hAnsi="Arial" w:cs="Arial"/>
          <w:color w:val="000000"/>
          <w:sz w:val="28"/>
          <w:szCs w:val="28"/>
        </w:rPr>
        <w:t xml:space="preserve">. </w:t>
      </w:r>
      <w:r w:rsidR="00786FC9" w:rsidRPr="00F33BFF">
        <w:rPr>
          <w:rFonts w:ascii="Arial" w:hAnsi="Arial" w:cs="Arial"/>
          <w:color w:val="000000"/>
          <w:sz w:val="28"/>
          <w:szCs w:val="28"/>
        </w:rPr>
        <w:t>Ship husbandry is the provision of services to a sh</w:t>
      </w:r>
      <w:r w:rsidR="006C1944" w:rsidRPr="00F33BFF">
        <w:rPr>
          <w:rFonts w:ascii="Arial" w:hAnsi="Arial" w:cs="Arial"/>
          <w:color w:val="000000"/>
          <w:sz w:val="28"/>
          <w:szCs w:val="28"/>
        </w:rPr>
        <w:t>ip at port, including services</w:t>
      </w:r>
      <w:r w:rsidR="00786FC9" w:rsidRPr="00F33BFF">
        <w:rPr>
          <w:rFonts w:ascii="Arial" w:hAnsi="Arial" w:cs="Arial"/>
          <w:color w:val="000000"/>
          <w:sz w:val="28"/>
          <w:szCs w:val="28"/>
        </w:rPr>
        <w:t xml:space="preserve"> </w:t>
      </w:r>
      <w:r>
        <w:rPr>
          <w:rFonts w:ascii="Arial" w:hAnsi="Arial" w:cs="Arial"/>
          <w:color w:val="000000"/>
          <w:sz w:val="28"/>
          <w:szCs w:val="28"/>
        </w:rPr>
        <w:t xml:space="preserve">such </w:t>
      </w:r>
      <w:r w:rsidR="00786FC9" w:rsidRPr="00F33BFF">
        <w:rPr>
          <w:rFonts w:ascii="Arial" w:hAnsi="Arial" w:cs="Arial"/>
          <w:color w:val="000000"/>
          <w:sz w:val="28"/>
          <w:szCs w:val="28"/>
        </w:rPr>
        <w:t>as customs formalities, fuel</w:t>
      </w:r>
      <w:r w:rsidR="00796EC8" w:rsidRPr="00F33BFF">
        <w:rPr>
          <w:rFonts w:ascii="Arial" w:hAnsi="Arial" w:cs="Arial"/>
          <w:color w:val="000000"/>
          <w:sz w:val="28"/>
          <w:szCs w:val="28"/>
        </w:rPr>
        <w:t>l</w:t>
      </w:r>
      <w:r w:rsidR="00786FC9" w:rsidRPr="00F33BFF">
        <w:rPr>
          <w:rFonts w:ascii="Arial" w:hAnsi="Arial" w:cs="Arial"/>
          <w:color w:val="000000"/>
          <w:sz w:val="28"/>
          <w:szCs w:val="28"/>
        </w:rPr>
        <w:t xml:space="preserve">ing, supplies, </w:t>
      </w:r>
      <w:proofErr w:type="gramStart"/>
      <w:r w:rsidR="00786FC9" w:rsidRPr="00F33BFF">
        <w:rPr>
          <w:rFonts w:ascii="Arial" w:hAnsi="Arial" w:cs="Arial"/>
          <w:color w:val="000000"/>
          <w:sz w:val="28"/>
          <w:szCs w:val="28"/>
        </w:rPr>
        <w:t>repairs</w:t>
      </w:r>
      <w:proofErr w:type="gramEnd"/>
      <w:r w:rsidR="00786FC9" w:rsidRPr="00F33BFF">
        <w:rPr>
          <w:rFonts w:ascii="Arial" w:hAnsi="Arial" w:cs="Arial"/>
          <w:color w:val="000000"/>
          <w:sz w:val="28"/>
          <w:szCs w:val="28"/>
        </w:rPr>
        <w:t xml:space="preserve"> amongst others.</w:t>
      </w:r>
      <w:r w:rsidR="00863FB9" w:rsidRPr="00F33BFF">
        <w:rPr>
          <w:rFonts w:ascii="Arial" w:hAnsi="Arial" w:cs="Arial"/>
          <w:color w:val="000000"/>
          <w:sz w:val="28"/>
          <w:szCs w:val="28"/>
        </w:rPr>
        <w:t xml:space="preserve"> </w:t>
      </w:r>
      <w:r w:rsidR="00786FC9" w:rsidRPr="00F33BFF">
        <w:rPr>
          <w:rFonts w:ascii="Arial" w:hAnsi="Arial" w:cs="Arial"/>
          <w:color w:val="000000"/>
          <w:sz w:val="28"/>
          <w:szCs w:val="28"/>
        </w:rPr>
        <w:t>The CEO of the company bribed</w:t>
      </w:r>
      <w:r w:rsidR="001D08A5">
        <w:rPr>
          <w:rFonts w:ascii="Arial" w:hAnsi="Arial" w:cs="Arial"/>
          <w:color w:val="000000"/>
          <w:sz w:val="28"/>
          <w:szCs w:val="28"/>
        </w:rPr>
        <w:t>, amongst others,</w:t>
      </w:r>
      <w:r w:rsidR="00786FC9" w:rsidRPr="00F33BFF">
        <w:rPr>
          <w:rFonts w:ascii="Arial" w:hAnsi="Arial" w:cs="Arial"/>
          <w:color w:val="000000"/>
          <w:sz w:val="28"/>
          <w:szCs w:val="28"/>
        </w:rPr>
        <w:t xml:space="preserve"> an</w:t>
      </w:r>
      <w:r w:rsidR="00B85962" w:rsidRPr="00F33BFF">
        <w:rPr>
          <w:rFonts w:ascii="Arial" w:hAnsi="Arial" w:cs="Arial"/>
          <w:color w:val="000000"/>
          <w:sz w:val="28"/>
          <w:szCs w:val="28"/>
        </w:rPr>
        <w:t xml:space="preserve"> employee of the US government who worked in Singapore as a lead contract specialist for the US Navy. </w:t>
      </w:r>
      <w:r w:rsidR="00786FC9" w:rsidRPr="00F33BFF">
        <w:rPr>
          <w:rFonts w:ascii="Arial" w:hAnsi="Arial" w:cs="Arial"/>
          <w:color w:val="000000"/>
          <w:sz w:val="28"/>
          <w:szCs w:val="28"/>
        </w:rPr>
        <w:t xml:space="preserve">The employee was a Singapore citizen. </w:t>
      </w:r>
      <w:r w:rsidR="00B85962" w:rsidRPr="00F33BFF">
        <w:rPr>
          <w:rFonts w:ascii="Arial" w:hAnsi="Arial" w:cs="Arial"/>
          <w:color w:val="000000"/>
          <w:sz w:val="28"/>
          <w:szCs w:val="28"/>
        </w:rPr>
        <w:t>In return for the bribes, she provided the CEO with classified information in connection</w:t>
      </w:r>
      <w:r w:rsidR="00786FC9" w:rsidRPr="00F33BFF">
        <w:rPr>
          <w:rFonts w:ascii="Arial" w:hAnsi="Arial" w:cs="Arial"/>
          <w:color w:val="000000"/>
          <w:sz w:val="28"/>
          <w:szCs w:val="28"/>
        </w:rPr>
        <w:t xml:space="preserve"> with </w:t>
      </w:r>
      <w:r w:rsidR="006C1944" w:rsidRPr="00F33BFF">
        <w:rPr>
          <w:rFonts w:ascii="Arial" w:hAnsi="Arial" w:cs="Arial"/>
          <w:color w:val="000000"/>
          <w:sz w:val="28"/>
          <w:szCs w:val="28"/>
        </w:rPr>
        <w:t xml:space="preserve">the scheduling of ships. The CEO </w:t>
      </w:r>
      <w:r>
        <w:rPr>
          <w:rFonts w:ascii="Arial" w:hAnsi="Arial" w:cs="Arial"/>
          <w:color w:val="000000"/>
          <w:sz w:val="28"/>
          <w:szCs w:val="28"/>
        </w:rPr>
        <w:t xml:space="preserve">then </w:t>
      </w:r>
      <w:r w:rsidR="006C1944" w:rsidRPr="00F33BFF">
        <w:rPr>
          <w:rFonts w:ascii="Arial" w:hAnsi="Arial" w:cs="Arial"/>
          <w:color w:val="000000"/>
          <w:sz w:val="28"/>
          <w:szCs w:val="28"/>
        </w:rPr>
        <w:t xml:space="preserve">used the information and bribed US Navy personnel to divert the US Navy vessels to ports where the company had a presence and secured lucrative contracts to supply the vessels. The US investigations uncovered the largest and most </w:t>
      </w:r>
      <w:r w:rsidR="006C1944" w:rsidRPr="00F33BFF">
        <w:rPr>
          <w:rFonts w:ascii="Arial" w:hAnsi="Arial" w:cs="Arial"/>
          <w:color w:val="000000"/>
          <w:sz w:val="28"/>
          <w:szCs w:val="28"/>
        </w:rPr>
        <w:lastRenderedPageBreak/>
        <w:t>extensive bribery and fraud conspiracy in the history of the US Navy.</w:t>
      </w:r>
    </w:p>
    <w:p w14:paraId="14976565" w14:textId="77777777" w:rsidR="00A84E6C" w:rsidRDefault="00A84E6C" w:rsidP="00A84E6C">
      <w:pPr>
        <w:pStyle w:val="ydpa5bd3fe1yiv1100083241ydp13a1eae3yiv3505518540ydp7f495a68msonormal"/>
        <w:spacing w:before="0" w:beforeAutospacing="0" w:after="0" w:afterAutospacing="0" w:line="480" w:lineRule="auto"/>
        <w:ind w:left="567"/>
        <w:jc w:val="both"/>
        <w:rPr>
          <w:rFonts w:ascii="Arial" w:hAnsi="Arial" w:cs="Arial"/>
          <w:color w:val="000000"/>
          <w:sz w:val="28"/>
          <w:szCs w:val="28"/>
        </w:rPr>
      </w:pPr>
    </w:p>
    <w:p w14:paraId="61F30710" w14:textId="26041A6E" w:rsidR="004A7C12" w:rsidRPr="00F33BFF" w:rsidRDefault="006C1944" w:rsidP="00573BE9">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F33BFF">
        <w:rPr>
          <w:rFonts w:ascii="Arial" w:hAnsi="Arial" w:cs="Arial"/>
          <w:color w:val="000000"/>
          <w:sz w:val="28"/>
          <w:szCs w:val="28"/>
        </w:rPr>
        <w:t xml:space="preserve">The </w:t>
      </w:r>
      <w:r w:rsidR="00D824E7" w:rsidRPr="00F33BFF">
        <w:rPr>
          <w:rFonts w:ascii="Arial" w:hAnsi="Arial" w:cs="Arial"/>
          <w:color w:val="000000"/>
          <w:sz w:val="28"/>
          <w:szCs w:val="28"/>
        </w:rPr>
        <w:t>bribery took place in</w:t>
      </w:r>
      <w:r w:rsidR="00DA2B61">
        <w:rPr>
          <w:rFonts w:ascii="Arial" w:hAnsi="Arial" w:cs="Arial"/>
          <w:color w:val="000000"/>
          <w:sz w:val="28"/>
          <w:szCs w:val="28"/>
        </w:rPr>
        <w:t xml:space="preserve"> various ports around the world.</w:t>
      </w:r>
      <w:r w:rsidR="00D824E7" w:rsidRPr="00F33BFF">
        <w:rPr>
          <w:rFonts w:ascii="Arial" w:hAnsi="Arial" w:cs="Arial"/>
          <w:color w:val="000000"/>
          <w:sz w:val="28"/>
          <w:szCs w:val="28"/>
        </w:rPr>
        <w:t xml:space="preserve"> T</w:t>
      </w:r>
      <w:r w:rsidRPr="00F33BFF">
        <w:rPr>
          <w:rFonts w:ascii="Arial" w:hAnsi="Arial" w:cs="Arial"/>
          <w:color w:val="000000"/>
          <w:sz w:val="28"/>
          <w:szCs w:val="28"/>
        </w:rPr>
        <w:t xml:space="preserve">he CEO and the victim (the US Navy) were in the US. </w:t>
      </w:r>
      <w:r w:rsidR="00C83F24" w:rsidRPr="00F33BFF">
        <w:rPr>
          <w:rFonts w:ascii="Arial" w:hAnsi="Arial" w:cs="Arial"/>
          <w:color w:val="000000"/>
          <w:sz w:val="28"/>
          <w:szCs w:val="28"/>
        </w:rPr>
        <w:t>But because part of the corruption took place in Singapore</w:t>
      </w:r>
      <w:r w:rsidRPr="00F33BFF">
        <w:rPr>
          <w:rFonts w:ascii="Arial" w:hAnsi="Arial" w:cs="Arial"/>
          <w:color w:val="000000"/>
          <w:sz w:val="28"/>
          <w:szCs w:val="28"/>
        </w:rPr>
        <w:t>,</w:t>
      </w:r>
      <w:r w:rsidR="00C83F24" w:rsidRPr="00F33BFF">
        <w:rPr>
          <w:rFonts w:ascii="Arial" w:hAnsi="Arial" w:cs="Arial"/>
          <w:color w:val="000000"/>
          <w:sz w:val="28"/>
          <w:szCs w:val="28"/>
        </w:rPr>
        <w:t xml:space="preserve"> </w:t>
      </w:r>
      <w:r w:rsidR="00351CEF">
        <w:rPr>
          <w:rFonts w:ascii="Arial" w:hAnsi="Arial" w:cs="Arial"/>
          <w:color w:val="000000"/>
          <w:sz w:val="28"/>
          <w:szCs w:val="28"/>
        </w:rPr>
        <w:t xml:space="preserve">Singapore’s </w:t>
      </w:r>
      <w:r w:rsidR="00226E48" w:rsidRPr="00F33BFF">
        <w:rPr>
          <w:rFonts w:ascii="Arial" w:hAnsi="Arial" w:cs="Arial"/>
          <w:color w:val="000000"/>
          <w:sz w:val="28"/>
          <w:szCs w:val="28"/>
        </w:rPr>
        <w:t>CPIB commenced domestic investigations on the suspects residing in Singapore</w:t>
      </w:r>
      <w:r w:rsidR="001D08A5">
        <w:rPr>
          <w:rFonts w:ascii="Arial" w:hAnsi="Arial" w:cs="Arial"/>
          <w:color w:val="000000"/>
          <w:sz w:val="28"/>
          <w:szCs w:val="28"/>
        </w:rPr>
        <w:t xml:space="preserve">. </w:t>
      </w:r>
      <w:r w:rsidRPr="00F33BFF">
        <w:rPr>
          <w:rFonts w:ascii="Arial" w:hAnsi="Arial" w:cs="Arial"/>
          <w:color w:val="000000"/>
          <w:sz w:val="28"/>
          <w:szCs w:val="28"/>
        </w:rPr>
        <w:t xml:space="preserve">This started an </w:t>
      </w:r>
      <w:r w:rsidR="00711E96" w:rsidRPr="00F33BFF">
        <w:rPr>
          <w:rFonts w:ascii="Arial" w:hAnsi="Arial" w:cs="Arial"/>
          <w:color w:val="000000"/>
          <w:sz w:val="28"/>
          <w:szCs w:val="28"/>
        </w:rPr>
        <w:t>informal parallel</w:t>
      </w:r>
      <w:r w:rsidR="00226E48" w:rsidRPr="00F33BFF">
        <w:rPr>
          <w:rFonts w:ascii="Arial" w:hAnsi="Arial" w:cs="Arial"/>
          <w:color w:val="000000"/>
          <w:sz w:val="28"/>
          <w:szCs w:val="28"/>
        </w:rPr>
        <w:t xml:space="preserve"> inves</w:t>
      </w:r>
      <w:r w:rsidRPr="00F33BFF">
        <w:rPr>
          <w:rFonts w:ascii="Arial" w:hAnsi="Arial" w:cs="Arial"/>
          <w:color w:val="000000"/>
          <w:sz w:val="28"/>
          <w:szCs w:val="28"/>
        </w:rPr>
        <w:t>tigation arrangement with the NCIS</w:t>
      </w:r>
      <w:r w:rsidR="00226E48" w:rsidRPr="00F33BFF">
        <w:rPr>
          <w:rFonts w:ascii="Arial" w:hAnsi="Arial" w:cs="Arial"/>
          <w:color w:val="000000"/>
          <w:sz w:val="28"/>
          <w:szCs w:val="28"/>
        </w:rPr>
        <w:t xml:space="preserve">.  </w:t>
      </w:r>
      <w:r w:rsidR="00AB2AD3" w:rsidRPr="00F33BFF">
        <w:rPr>
          <w:rFonts w:ascii="Arial" w:hAnsi="Arial" w:cs="Arial"/>
          <w:color w:val="000000"/>
          <w:sz w:val="28"/>
          <w:szCs w:val="28"/>
        </w:rPr>
        <w:t xml:space="preserve"> </w:t>
      </w:r>
    </w:p>
    <w:p w14:paraId="4362CB67" w14:textId="77777777" w:rsidR="00AB2AD3" w:rsidRPr="00F33BFF" w:rsidRDefault="00AB2AD3" w:rsidP="00AB2AD3">
      <w:pPr>
        <w:pStyle w:val="ListParagraph"/>
        <w:rPr>
          <w:rFonts w:ascii="Arial" w:hAnsi="Arial" w:cs="Arial"/>
          <w:color w:val="000000"/>
          <w:sz w:val="28"/>
          <w:szCs w:val="28"/>
        </w:rPr>
      </w:pPr>
    </w:p>
    <w:p w14:paraId="0224665F" w14:textId="11F19D84" w:rsidR="00D37050" w:rsidRPr="00D37050" w:rsidRDefault="00711E96" w:rsidP="00D37050">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F33BFF">
        <w:rPr>
          <w:rFonts w:ascii="Arial" w:hAnsi="Arial" w:cs="Arial"/>
          <w:color w:val="000000"/>
          <w:sz w:val="28"/>
          <w:szCs w:val="28"/>
        </w:rPr>
        <w:t>The results of the parallel</w:t>
      </w:r>
      <w:r w:rsidR="00AB2AD3" w:rsidRPr="00F33BFF">
        <w:rPr>
          <w:rFonts w:ascii="Arial" w:hAnsi="Arial" w:cs="Arial"/>
          <w:color w:val="000000"/>
          <w:sz w:val="28"/>
          <w:szCs w:val="28"/>
        </w:rPr>
        <w:t xml:space="preserve"> investigation</w:t>
      </w:r>
      <w:r w:rsidR="007C2927" w:rsidRPr="00F33BFF">
        <w:rPr>
          <w:rFonts w:ascii="Arial" w:hAnsi="Arial" w:cs="Arial"/>
          <w:color w:val="000000"/>
          <w:sz w:val="28"/>
          <w:szCs w:val="28"/>
        </w:rPr>
        <w:t xml:space="preserve"> were that the US and Singapore</w:t>
      </w:r>
      <w:r w:rsidR="00927AA0" w:rsidRPr="00F33BFF">
        <w:rPr>
          <w:rFonts w:ascii="Arial" w:hAnsi="Arial" w:cs="Arial"/>
          <w:color w:val="000000"/>
          <w:sz w:val="28"/>
          <w:szCs w:val="28"/>
        </w:rPr>
        <w:t xml:space="preserve"> were able to separately pursue their own investigations, and at the same time share</w:t>
      </w:r>
      <w:r w:rsidR="007C2927" w:rsidRPr="00F33BFF">
        <w:rPr>
          <w:rFonts w:ascii="Arial" w:hAnsi="Arial" w:cs="Arial"/>
          <w:color w:val="000000"/>
          <w:sz w:val="28"/>
          <w:szCs w:val="28"/>
        </w:rPr>
        <w:t xml:space="preserve"> v</w:t>
      </w:r>
      <w:r w:rsidR="009F4313" w:rsidRPr="00F33BFF">
        <w:rPr>
          <w:rFonts w:ascii="Arial" w:hAnsi="Arial" w:cs="Arial"/>
          <w:color w:val="000000"/>
          <w:sz w:val="28"/>
          <w:szCs w:val="28"/>
        </w:rPr>
        <w:t>aluable intelligence that assisted</w:t>
      </w:r>
      <w:r w:rsidR="007C2927" w:rsidRPr="00F33BFF">
        <w:rPr>
          <w:rFonts w:ascii="Arial" w:hAnsi="Arial" w:cs="Arial"/>
          <w:color w:val="000000"/>
          <w:sz w:val="28"/>
          <w:szCs w:val="28"/>
        </w:rPr>
        <w:t xml:space="preserve"> each other’s investigations. </w:t>
      </w:r>
      <w:r w:rsidR="000116AB" w:rsidRPr="00F33BFF">
        <w:rPr>
          <w:rFonts w:ascii="Arial" w:hAnsi="Arial" w:cs="Arial"/>
          <w:color w:val="000000"/>
          <w:sz w:val="28"/>
          <w:szCs w:val="28"/>
        </w:rPr>
        <w:t>This</w:t>
      </w:r>
      <w:r w:rsidR="00351CEF">
        <w:rPr>
          <w:rFonts w:ascii="Arial" w:hAnsi="Arial" w:cs="Arial"/>
          <w:color w:val="000000"/>
          <w:sz w:val="28"/>
          <w:szCs w:val="28"/>
        </w:rPr>
        <w:t xml:space="preserve"> enabled </w:t>
      </w:r>
      <w:r w:rsidR="000116AB" w:rsidRPr="00F33BFF">
        <w:rPr>
          <w:rFonts w:ascii="Arial" w:hAnsi="Arial" w:cs="Arial"/>
          <w:color w:val="000000"/>
          <w:sz w:val="28"/>
          <w:szCs w:val="28"/>
        </w:rPr>
        <w:t>the US extradition requests for 2 suspects from Singapore to be reviewed and approved expeditiously</w:t>
      </w:r>
      <w:r w:rsidR="00351CEF">
        <w:rPr>
          <w:rFonts w:ascii="Arial" w:hAnsi="Arial" w:cs="Arial"/>
          <w:color w:val="000000"/>
          <w:sz w:val="28"/>
          <w:szCs w:val="28"/>
        </w:rPr>
        <w:t>.</w:t>
      </w:r>
      <w:r w:rsidR="00DD2362" w:rsidRPr="00F33BFF">
        <w:rPr>
          <w:rFonts w:ascii="Arial" w:hAnsi="Arial" w:cs="Arial"/>
          <w:sz w:val="28"/>
          <w:szCs w:val="28"/>
        </w:rPr>
        <w:t xml:space="preserve"> </w:t>
      </w:r>
      <w:r w:rsidR="000116AB" w:rsidRPr="00F33BFF">
        <w:rPr>
          <w:rFonts w:ascii="Arial" w:hAnsi="Arial" w:cs="Arial"/>
          <w:color w:val="000000"/>
          <w:sz w:val="28"/>
          <w:szCs w:val="28"/>
        </w:rPr>
        <w:t>Valuable evidence could be quickly secured and the investigations scoped, leading to a successful prosecution of the suspects in the US and Singapore.</w:t>
      </w:r>
      <w:r w:rsidR="005952DE">
        <w:rPr>
          <w:rFonts w:ascii="Arial" w:hAnsi="Arial" w:cs="Arial"/>
          <w:color w:val="000000"/>
          <w:sz w:val="28"/>
          <w:szCs w:val="28"/>
        </w:rPr>
        <w:t xml:space="preserve"> It is a shining example of law enforcement cooperation across geography and across legal systems in pursuit of governance by the rule of law.</w:t>
      </w:r>
      <w:r w:rsidR="000116AB" w:rsidRPr="00F33BFF">
        <w:rPr>
          <w:rFonts w:ascii="Arial" w:hAnsi="Arial" w:cs="Arial"/>
          <w:color w:val="000000"/>
          <w:sz w:val="28"/>
          <w:szCs w:val="28"/>
        </w:rPr>
        <w:t xml:space="preserve"> </w:t>
      </w:r>
    </w:p>
    <w:p w14:paraId="08FD2BCD" w14:textId="77777777" w:rsidR="00D37050" w:rsidRDefault="00D37050" w:rsidP="00D37050">
      <w:pPr>
        <w:pStyle w:val="ydpa5bd3fe1yiv1100083241ydp13a1eae3yiv3505518540ydp7f495a68msonormal"/>
        <w:spacing w:before="0" w:beforeAutospacing="0" w:after="0" w:afterAutospacing="0" w:line="480" w:lineRule="auto"/>
        <w:ind w:left="567"/>
        <w:jc w:val="both"/>
        <w:rPr>
          <w:rFonts w:ascii="Arial" w:hAnsi="Arial" w:cs="Arial"/>
          <w:color w:val="000000"/>
          <w:sz w:val="28"/>
          <w:szCs w:val="28"/>
        </w:rPr>
      </w:pPr>
    </w:p>
    <w:p w14:paraId="520DCAE4" w14:textId="5B981F6B" w:rsidR="002F7DFA" w:rsidRPr="00F33BFF" w:rsidRDefault="00703D16" w:rsidP="007C2927">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F33BFF">
        <w:rPr>
          <w:rFonts w:ascii="Arial" w:hAnsi="Arial" w:cs="Arial"/>
          <w:color w:val="000000"/>
          <w:sz w:val="28"/>
          <w:szCs w:val="28"/>
        </w:rPr>
        <w:lastRenderedPageBreak/>
        <w:t xml:space="preserve">To be clear, </w:t>
      </w:r>
      <w:r w:rsidR="001D5C19">
        <w:rPr>
          <w:rFonts w:ascii="Arial" w:hAnsi="Arial" w:cs="Arial"/>
          <w:color w:val="000000"/>
          <w:sz w:val="28"/>
          <w:szCs w:val="28"/>
        </w:rPr>
        <w:t xml:space="preserve">Joint investigations and Parallel Investigations are </w:t>
      </w:r>
      <w:r w:rsidR="00B537F7" w:rsidRPr="00F33BFF">
        <w:rPr>
          <w:rFonts w:ascii="Arial" w:hAnsi="Arial" w:cs="Arial"/>
          <w:color w:val="000000"/>
          <w:sz w:val="28"/>
          <w:szCs w:val="28"/>
        </w:rPr>
        <w:t xml:space="preserve">not without limitations. </w:t>
      </w:r>
      <w:r w:rsidR="000116AB" w:rsidRPr="00F33BFF">
        <w:rPr>
          <w:rFonts w:ascii="Arial" w:hAnsi="Arial" w:cs="Arial"/>
          <w:color w:val="000000"/>
          <w:sz w:val="28"/>
          <w:szCs w:val="28"/>
        </w:rPr>
        <w:t>We still need</w:t>
      </w:r>
      <w:r w:rsidR="002F7DFA" w:rsidRPr="00F33BFF">
        <w:rPr>
          <w:rFonts w:ascii="Arial" w:hAnsi="Arial" w:cs="Arial"/>
          <w:color w:val="000000"/>
          <w:sz w:val="28"/>
          <w:szCs w:val="28"/>
        </w:rPr>
        <w:t xml:space="preserve"> the formal legal processes</w:t>
      </w:r>
      <w:r w:rsidR="001D5C19">
        <w:rPr>
          <w:rFonts w:ascii="Arial" w:hAnsi="Arial" w:cs="Arial"/>
          <w:color w:val="000000"/>
          <w:sz w:val="28"/>
          <w:szCs w:val="28"/>
        </w:rPr>
        <w:t xml:space="preserve">. For example, </w:t>
      </w:r>
      <w:r w:rsidR="002F7DFA" w:rsidRPr="00F33BFF">
        <w:rPr>
          <w:rFonts w:ascii="Arial" w:hAnsi="Arial" w:cs="Arial"/>
          <w:color w:val="000000"/>
          <w:sz w:val="28"/>
          <w:szCs w:val="28"/>
        </w:rPr>
        <w:t>if there was a trial in Singapore, we</w:t>
      </w:r>
      <w:r w:rsidR="00CE40F5" w:rsidRPr="00F33BFF">
        <w:rPr>
          <w:rFonts w:ascii="Arial" w:hAnsi="Arial" w:cs="Arial"/>
          <w:color w:val="000000"/>
          <w:sz w:val="28"/>
          <w:szCs w:val="28"/>
        </w:rPr>
        <w:t xml:space="preserve"> </w:t>
      </w:r>
      <w:r w:rsidR="001D5C19">
        <w:rPr>
          <w:rFonts w:ascii="Arial" w:hAnsi="Arial" w:cs="Arial"/>
          <w:color w:val="000000"/>
          <w:sz w:val="28"/>
          <w:szCs w:val="28"/>
        </w:rPr>
        <w:t>would</w:t>
      </w:r>
      <w:r w:rsidRPr="00F33BFF">
        <w:rPr>
          <w:rFonts w:ascii="Arial" w:hAnsi="Arial" w:cs="Arial"/>
          <w:color w:val="000000"/>
          <w:sz w:val="28"/>
          <w:szCs w:val="28"/>
        </w:rPr>
        <w:t xml:space="preserve"> </w:t>
      </w:r>
      <w:r w:rsidR="002F7DFA" w:rsidRPr="00F33BFF">
        <w:rPr>
          <w:rFonts w:ascii="Arial" w:hAnsi="Arial" w:cs="Arial"/>
          <w:color w:val="000000"/>
          <w:sz w:val="28"/>
          <w:szCs w:val="28"/>
        </w:rPr>
        <w:t xml:space="preserve">need the MLA process to obtain </w:t>
      </w:r>
      <w:r w:rsidR="00CE40F5" w:rsidRPr="00F33BFF">
        <w:rPr>
          <w:rFonts w:ascii="Arial" w:hAnsi="Arial" w:cs="Arial"/>
          <w:color w:val="000000"/>
          <w:sz w:val="28"/>
          <w:szCs w:val="28"/>
        </w:rPr>
        <w:t xml:space="preserve">admissible </w:t>
      </w:r>
      <w:r w:rsidR="002F7DFA" w:rsidRPr="00F33BFF">
        <w:rPr>
          <w:rFonts w:ascii="Arial" w:hAnsi="Arial" w:cs="Arial"/>
          <w:color w:val="000000"/>
          <w:sz w:val="28"/>
          <w:szCs w:val="28"/>
        </w:rPr>
        <w:t xml:space="preserve">evidence at trial. </w:t>
      </w:r>
      <w:r w:rsidR="001D5C19">
        <w:rPr>
          <w:rFonts w:ascii="Arial" w:hAnsi="Arial" w:cs="Arial"/>
          <w:color w:val="000000"/>
          <w:sz w:val="28"/>
          <w:szCs w:val="28"/>
        </w:rPr>
        <w:t xml:space="preserve">But what Parallel Investigations </w:t>
      </w:r>
      <w:r w:rsidR="000116AB" w:rsidRPr="00F33BFF">
        <w:rPr>
          <w:rFonts w:ascii="Arial" w:hAnsi="Arial" w:cs="Arial"/>
          <w:color w:val="000000"/>
          <w:sz w:val="28"/>
          <w:szCs w:val="28"/>
        </w:rPr>
        <w:t>did was to</w:t>
      </w:r>
      <w:r w:rsidR="00CE40F5" w:rsidRPr="00F33BFF">
        <w:rPr>
          <w:rFonts w:ascii="Arial" w:hAnsi="Arial" w:cs="Arial"/>
          <w:color w:val="000000"/>
          <w:sz w:val="28"/>
          <w:szCs w:val="28"/>
        </w:rPr>
        <w:t xml:space="preserve"> </w:t>
      </w:r>
      <w:r w:rsidR="000116AB" w:rsidRPr="00F33BFF">
        <w:rPr>
          <w:rFonts w:ascii="Arial" w:hAnsi="Arial" w:cs="Arial"/>
          <w:color w:val="000000"/>
          <w:sz w:val="28"/>
          <w:szCs w:val="28"/>
        </w:rPr>
        <w:t>allow for</w:t>
      </w:r>
      <w:r w:rsidR="00CE40F5" w:rsidRPr="00F33BFF">
        <w:rPr>
          <w:rFonts w:ascii="Arial" w:hAnsi="Arial" w:cs="Arial"/>
          <w:color w:val="000000"/>
          <w:sz w:val="28"/>
          <w:szCs w:val="28"/>
        </w:rPr>
        <w:t xml:space="preserve"> the sharing of intelligence</w:t>
      </w:r>
      <w:r w:rsidR="001D5C19">
        <w:rPr>
          <w:rFonts w:ascii="Arial" w:hAnsi="Arial" w:cs="Arial"/>
          <w:color w:val="000000"/>
          <w:sz w:val="28"/>
          <w:szCs w:val="28"/>
        </w:rPr>
        <w:t xml:space="preserve">, </w:t>
      </w:r>
      <w:r w:rsidR="00CE40F5" w:rsidRPr="00F33BFF">
        <w:rPr>
          <w:rFonts w:ascii="Arial" w:hAnsi="Arial" w:cs="Arial"/>
          <w:color w:val="000000"/>
          <w:sz w:val="28"/>
          <w:szCs w:val="28"/>
        </w:rPr>
        <w:t>to expedite</w:t>
      </w:r>
      <w:r w:rsidR="000116AB" w:rsidRPr="00F33BFF">
        <w:rPr>
          <w:rFonts w:ascii="Arial" w:hAnsi="Arial" w:cs="Arial"/>
          <w:color w:val="000000"/>
          <w:sz w:val="28"/>
          <w:szCs w:val="28"/>
        </w:rPr>
        <w:t xml:space="preserve"> and enhance </w:t>
      </w:r>
      <w:r w:rsidR="001D5C19">
        <w:rPr>
          <w:rFonts w:ascii="Arial" w:hAnsi="Arial" w:cs="Arial"/>
          <w:color w:val="000000"/>
          <w:sz w:val="28"/>
          <w:szCs w:val="28"/>
        </w:rPr>
        <w:t>our</w:t>
      </w:r>
      <w:r w:rsidR="00A7005B" w:rsidRPr="00F33BFF">
        <w:rPr>
          <w:rFonts w:ascii="Arial" w:hAnsi="Arial" w:cs="Arial"/>
          <w:color w:val="000000"/>
          <w:sz w:val="28"/>
          <w:szCs w:val="28"/>
        </w:rPr>
        <w:t xml:space="preserve"> respective</w:t>
      </w:r>
      <w:r w:rsidR="00CE40F5" w:rsidRPr="00F33BFF">
        <w:rPr>
          <w:rFonts w:ascii="Arial" w:hAnsi="Arial" w:cs="Arial"/>
          <w:color w:val="000000"/>
          <w:sz w:val="28"/>
          <w:szCs w:val="28"/>
        </w:rPr>
        <w:t xml:space="preserve"> investigations.</w:t>
      </w:r>
      <w:r w:rsidR="002F7DFA" w:rsidRPr="00F33BFF">
        <w:rPr>
          <w:rFonts w:ascii="Arial" w:hAnsi="Arial" w:cs="Arial"/>
          <w:color w:val="000000"/>
          <w:sz w:val="28"/>
          <w:szCs w:val="28"/>
        </w:rPr>
        <w:t xml:space="preserve"> </w:t>
      </w:r>
    </w:p>
    <w:p w14:paraId="654F777B" w14:textId="77777777" w:rsidR="00675E33" w:rsidRPr="00F33BFF" w:rsidRDefault="00675E33" w:rsidP="00675E33">
      <w:pPr>
        <w:pStyle w:val="ListParagraph"/>
        <w:spacing w:after="0" w:line="240" w:lineRule="auto"/>
        <w:ind w:left="1440"/>
        <w:jc w:val="both"/>
        <w:rPr>
          <w:rFonts w:ascii="Arial" w:hAnsi="Arial" w:cs="Arial"/>
          <w:sz w:val="28"/>
          <w:szCs w:val="28"/>
        </w:rPr>
      </w:pPr>
    </w:p>
    <w:p w14:paraId="1D169332" w14:textId="0745C8B5" w:rsidR="005A35F6" w:rsidRPr="00A84E6C" w:rsidRDefault="00667279" w:rsidP="00A84E6C">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 xml:space="preserve">The benefits of Joint or Parallel Investigations are </w:t>
      </w:r>
      <w:r w:rsidR="00364191" w:rsidRPr="00F33BFF">
        <w:rPr>
          <w:rFonts w:ascii="Arial" w:hAnsi="Arial" w:cs="Arial"/>
          <w:color w:val="000000"/>
          <w:sz w:val="28"/>
          <w:szCs w:val="28"/>
        </w:rPr>
        <w:t xml:space="preserve">not </w:t>
      </w:r>
      <w:r w:rsidR="00594C26" w:rsidRPr="00F33BFF">
        <w:rPr>
          <w:rFonts w:ascii="Arial" w:hAnsi="Arial" w:cs="Arial"/>
          <w:color w:val="000000"/>
          <w:sz w:val="28"/>
          <w:szCs w:val="28"/>
        </w:rPr>
        <w:t xml:space="preserve">restricted to </w:t>
      </w:r>
      <w:r w:rsidR="00364191" w:rsidRPr="00F33BFF">
        <w:rPr>
          <w:rFonts w:ascii="Arial" w:hAnsi="Arial" w:cs="Arial"/>
          <w:color w:val="000000"/>
          <w:sz w:val="28"/>
          <w:szCs w:val="28"/>
        </w:rPr>
        <w:t xml:space="preserve">evidence. </w:t>
      </w:r>
      <w:r>
        <w:rPr>
          <w:rFonts w:ascii="Arial" w:hAnsi="Arial" w:cs="Arial"/>
          <w:color w:val="000000"/>
          <w:sz w:val="28"/>
          <w:szCs w:val="28"/>
        </w:rPr>
        <w:t xml:space="preserve">They can also help </w:t>
      </w:r>
      <w:r w:rsidR="00826C42" w:rsidRPr="00F33BFF">
        <w:rPr>
          <w:rFonts w:ascii="Arial" w:hAnsi="Arial" w:cs="Arial"/>
          <w:color w:val="000000"/>
          <w:sz w:val="28"/>
          <w:szCs w:val="28"/>
        </w:rPr>
        <w:t>prevent the dissipation of criminal proceeds</w:t>
      </w:r>
      <w:r w:rsidR="00A7005B" w:rsidRPr="00F33BFF">
        <w:rPr>
          <w:rFonts w:ascii="Arial" w:hAnsi="Arial" w:cs="Arial"/>
          <w:color w:val="000000"/>
          <w:sz w:val="28"/>
          <w:szCs w:val="28"/>
        </w:rPr>
        <w:t xml:space="preserve">. </w:t>
      </w:r>
      <w:r>
        <w:rPr>
          <w:rFonts w:ascii="Arial" w:hAnsi="Arial" w:cs="Arial"/>
          <w:color w:val="000000"/>
          <w:sz w:val="28"/>
          <w:szCs w:val="28"/>
        </w:rPr>
        <w:t xml:space="preserve">A </w:t>
      </w:r>
      <w:r w:rsidR="00CE40F5" w:rsidRPr="00F33BFF">
        <w:rPr>
          <w:rFonts w:ascii="Arial" w:hAnsi="Arial" w:cs="Arial"/>
          <w:color w:val="000000"/>
          <w:sz w:val="28"/>
          <w:szCs w:val="28"/>
        </w:rPr>
        <w:t xml:space="preserve">MLA request to seek the cooperation of another country to trace and seize assets, can take </w:t>
      </w:r>
      <w:r>
        <w:rPr>
          <w:rFonts w:ascii="Arial" w:hAnsi="Arial" w:cs="Arial"/>
          <w:color w:val="000000"/>
          <w:sz w:val="28"/>
          <w:szCs w:val="28"/>
        </w:rPr>
        <w:t xml:space="preserve">significant </w:t>
      </w:r>
      <w:r w:rsidR="00CE40F5" w:rsidRPr="00F33BFF">
        <w:rPr>
          <w:rFonts w:ascii="Arial" w:hAnsi="Arial" w:cs="Arial"/>
          <w:color w:val="000000"/>
          <w:sz w:val="28"/>
          <w:szCs w:val="28"/>
        </w:rPr>
        <w:t>time</w:t>
      </w:r>
      <w:r>
        <w:rPr>
          <w:rFonts w:ascii="Arial" w:hAnsi="Arial" w:cs="Arial"/>
          <w:color w:val="000000"/>
          <w:sz w:val="28"/>
          <w:szCs w:val="28"/>
        </w:rPr>
        <w:t xml:space="preserve">, during which the assets </w:t>
      </w:r>
      <w:r w:rsidR="00364191" w:rsidRPr="00F33BFF">
        <w:rPr>
          <w:rFonts w:ascii="Arial" w:hAnsi="Arial" w:cs="Arial"/>
          <w:color w:val="000000"/>
          <w:sz w:val="28"/>
          <w:szCs w:val="28"/>
        </w:rPr>
        <w:t>may disappear</w:t>
      </w:r>
      <w:r w:rsidR="00CE40F5" w:rsidRPr="00F33BFF">
        <w:rPr>
          <w:rFonts w:ascii="Arial" w:hAnsi="Arial" w:cs="Arial"/>
          <w:color w:val="000000"/>
          <w:sz w:val="28"/>
          <w:szCs w:val="28"/>
        </w:rPr>
        <w:t xml:space="preserve">. </w:t>
      </w:r>
      <w:r>
        <w:rPr>
          <w:rFonts w:ascii="Arial" w:hAnsi="Arial" w:cs="Arial"/>
          <w:color w:val="000000"/>
          <w:sz w:val="28"/>
          <w:szCs w:val="28"/>
        </w:rPr>
        <w:t xml:space="preserve">With Joint or Parallel </w:t>
      </w:r>
      <w:r w:rsidR="00703D16" w:rsidRPr="00F33BFF">
        <w:rPr>
          <w:rFonts w:ascii="Arial" w:hAnsi="Arial" w:cs="Arial"/>
          <w:color w:val="000000"/>
          <w:sz w:val="28"/>
          <w:szCs w:val="28"/>
        </w:rPr>
        <w:t>investigation</w:t>
      </w:r>
      <w:r>
        <w:rPr>
          <w:rFonts w:ascii="Arial" w:hAnsi="Arial" w:cs="Arial"/>
          <w:color w:val="000000"/>
          <w:sz w:val="28"/>
          <w:szCs w:val="28"/>
        </w:rPr>
        <w:t>s</w:t>
      </w:r>
      <w:r w:rsidR="00A21BE7" w:rsidRPr="00F33BFF">
        <w:rPr>
          <w:rFonts w:ascii="Arial" w:hAnsi="Arial" w:cs="Arial"/>
          <w:color w:val="000000"/>
          <w:sz w:val="28"/>
          <w:szCs w:val="28"/>
        </w:rPr>
        <w:t xml:space="preserve">, the country where the assets flowed into can exercise domestic </w:t>
      </w:r>
      <w:r w:rsidR="00364191" w:rsidRPr="00F33BFF">
        <w:rPr>
          <w:rFonts w:ascii="Arial" w:hAnsi="Arial" w:cs="Arial"/>
          <w:color w:val="000000"/>
          <w:sz w:val="28"/>
          <w:szCs w:val="28"/>
        </w:rPr>
        <w:t>powers of investigation to restrain</w:t>
      </w:r>
      <w:r w:rsidR="00A21BE7" w:rsidRPr="00F33BFF">
        <w:rPr>
          <w:rFonts w:ascii="Arial" w:hAnsi="Arial" w:cs="Arial"/>
          <w:color w:val="000000"/>
          <w:sz w:val="28"/>
          <w:szCs w:val="28"/>
        </w:rPr>
        <w:t xml:space="preserve"> the assets</w:t>
      </w:r>
      <w:r>
        <w:rPr>
          <w:rFonts w:ascii="Arial" w:hAnsi="Arial" w:cs="Arial"/>
          <w:color w:val="000000"/>
          <w:sz w:val="28"/>
          <w:szCs w:val="28"/>
        </w:rPr>
        <w:t>,</w:t>
      </w:r>
      <w:r w:rsidR="00A21BE7" w:rsidRPr="00F33BFF">
        <w:rPr>
          <w:rFonts w:ascii="Arial" w:hAnsi="Arial" w:cs="Arial"/>
          <w:color w:val="000000"/>
          <w:sz w:val="28"/>
          <w:szCs w:val="28"/>
        </w:rPr>
        <w:t xml:space="preserve"> for being connected to a domestic criminal offence.</w:t>
      </w:r>
    </w:p>
    <w:p w14:paraId="6D78159B" w14:textId="77777777" w:rsidR="00A84E6C" w:rsidRDefault="00A84E6C" w:rsidP="00A84E6C">
      <w:pPr>
        <w:pStyle w:val="ydpa5bd3fe1yiv1100083241ydp13a1eae3yiv3505518540ydp7f495a68msonormal"/>
        <w:spacing w:before="0" w:beforeAutospacing="0" w:after="0" w:afterAutospacing="0" w:line="480" w:lineRule="auto"/>
        <w:ind w:left="567"/>
        <w:jc w:val="both"/>
        <w:rPr>
          <w:rFonts w:ascii="Arial" w:hAnsi="Arial" w:cs="Arial"/>
          <w:color w:val="000000"/>
          <w:sz w:val="28"/>
          <w:szCs w:val="28"/>
        </w:rPr>
      </w:pPr>
    </w:p>
    <w:p w14:paraId="614D275C" w14:textId="23BE7E78" w:rsidR="00157D27" w:rsidRPr="00F33BFF" w:rsidRDefault="00A21BE7" w:rsidP="00157D27">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F33BFF">
        <w:rPr>
          <w:rFonts w:ascii="Arial" w:hAnsi="Arial" w:cs="Arial"/>
          <w:color w:val="000000"/>
          <w:sz w:val="28"/>
          <w:szCs w:val="28"/>
        </w:rPr>
        <w:t xml:space="preserve">In Singapore, we </w:t>
      </w:r>
      <w:r w:rsidR="00B309ED">
        <w:rPr>
          <w:rFonts w:ascii="Arial" w:hAnsi="Arial" w:cs="Arial"/>
          <w:color w:val="000000"/>
          <w:sz w:val="28"/>
          <w:szCs w:val="28"/>
        </w:rPr>
        <w:t xml:space="preserve">do this through our </w:t>
      </w:r>
      <w:r w:rsidRPr="00F33BFF">
        <w:rPr>
          <w:rFonts w:ascii="Arial" w:hAnsi="Arial" w:cs="Arial"/>
          <w:sz w:val="28"/>
          <w:szCs w:val="28"/>
        </w:rPr>
        <w:t>Corruption, Drug Trafficking and Other Serious Crimes (Confiscation of Benefits) Act</w:t>
      </w:r>
      <w:r w:rsidR="00B309ED">
        <w:rPr>
          <w:rFonts w:ascii="Arial" w:hAnsi="Arial" w:cs="Arial"/>
          <w:sz w:val="28"/>
          <w:szCs w:val="28"/>
        </w:rPr>
        <w:t xml:space="preserve">, or </w:t>
      </w:r>
      <w:r w:rsidR="007A3F2E" w:rsidRPr="00F33BFF">
        <w:rPr>
          <w:rFonts w:ascii="Arial" w:hAnsi="Arial" w:cs="Arial"/>
          <w:sz w:val="28"/>
          <w:szCs w:val="28"/>
        </w:rPr>
        <w:t>CDSA.</w:t>
      </w:r>
      <w:r w:rsidRPr="00F33BFF">
        <w:rPr>
          <w:rFonts w:ascii="Arial" w:hAnsi="Arial" w:cs="Arial"/>
          <w:sz w:val="28"/>
          <w:szCs w:val="28"/>
        </w:rPr>
        <w:t xml:space="preserve"> It is our money laundering statute.</w:t>
      </w:r>
      <w:r w:rsidR="007A3F2E" w:rsidRPr="00F33BFF">
        <w:rPr>
          <w:rFonts w:ascii="Arial" w:hAnsi="Arial" w:cs="Arial"/>
          <w:sz w:val="28"/>
          <w:szCs w:val="28"/>
        </w:rPr>
        <w:t xml:space="preserve"> </w:t>
      </w:r>
      <w:r w:rsidR="006179C4" w:rsidRPr="00F33BFF">
        <w:rPr>
          <w:rFonts w:ascii="Arial" w:hAnsi="Arial" w:cs="Arial"/>
          <w:sz w:val="28"/>
          <w:szCs w:val="28"/>
        </w:rPr>
        <w:t xml:space="preserve">As part of our </w:t>
      </w:r>
      <w:r w:rsidR="007A3F2E" w:rsidRPr="00F33BFF">
        <w:rPr>
          <w:rFonts w:ascii="Arial" w:hAnsi="Arial" w:cs="Arial"/>
          <w:sz w:val="28"/>
          <w:szCs w:val="28"/>
        </w:rPr>
        <w:t>compliance with FATF standards, the CDSA criminalises the</w:t>
      </w:r>
      <w:r w:rsidR="006179C4" w:rsidRPr="00F33BFF">
        <w:rPr>
          <w:rFonts w:ascii="Arial" w:hAnsi="Arial" w:cs="Arial"/>
          <w:sz w:val="28"/>
          <w:szCs w:val="28"/>
        </w:rPr>
        <w:t xml:space="preserve"> transfer, concealment and removal</w:t>
      </w:r>
      <w:r w:rsidR="00F73743" w:rsidRPr="00F33BFF">
        <w:rPr>
          <w:rFonts w:ascii="Arial" w:hAnsi="Arial" w:cs="Arial"/>
          <w:sz w:val="28"/>
          <w:szCs w:val="28"/>
        </w:rPr>
        <w:t xml:space="preserve"> (amongst others)</w:t>
      </w:r>
      <w:r w:rsidR="006179C4" w:rsidRPr="00F33BFF">
        <w:rPr>
          <w:rFonts w:ascii="Arial" w:hAnsi="Arial" w:cs="Arial"/>
          <w:sz w:val="28"/>
          <w:szCs w:val="28"/>
        </w:rPr>
        <w:t xml:space="preserve"> of benefits of criminal conduct</w:t>
      </w:r>
      <w:r w:rsidR="00F73743" w:rsidRPr="00F33BFF">
        <w:rPr>
          <w:rFonts w:ascii="Arial" w:hAnsi="Arial" w:cs="Arial"/>
          <w:sz w:val="28"/>
          <w:szCs w:val="28"/>
        </w:rPr>
        <w:t xml:space="preserve"> into and out of Singapore</w:t>
      </w:r>
      <w:r w:rsidR="006179C4" w:rsidRPr="00F33BFF">
        <w:rPr>
          <w:rFonts w:ascii="Arial" w:hAnsi="Arial" w:cs="Arial"/>
          <w:sz w:val="28"/>
          <w:szCs w:val="28"/>
        </w:rPr>
        <w:t>. Criminal conduct</w:t>
      </w:r>
      <w:r w:rsidR="00667279">
        <w:rPr>
          <w:rFonts w:ascii="Arial" w:hAnsi="Arial" w:cs="Arial"/>
          <w:sz w:val="28"/>
          <w:szCs w:val="28"/>
        </w:rPr>
        <w:t xml:space="preserve"> under the CDSA</w:t>
      </w:r>
      <w:r w:rsidR="006179C4" w:rsidRPr="00F33BFF">
        <w:rPr>
          <w:rFonts w:ascii="Arial" w:hAnsi="Arial" w:cs="Arial"/>
          <w:sz w:val="28"/>
          <w:szCs w:val="28"/>
        </w:rPr>
        <w:t xml:space="preserve"> includes </w:t>
      </w:r>
      <w:r w:rsidR="006179C4" w:rsidRPr="00F33BFF">
        <w:rPr>
          <w:rFonts w:ascii="Arial" w:hAnsi="Arial" w:cs="Arial"/>
          <w:sz w:val="28"/>
          <w:szCs w:val="28"/>
        </w:rPr>
        <w:lastRenderedPageBreak/>
        <w:t>both domestic and foreign corruption offences.</w:t>
      </w:r>
      <w:r w:rsidR="00F73743" w:rsidRPr="00F33BFF">
        <w:rPr>
          <w:rFonts w:ascii="Arial" w:hAnsi="Arial" w:cs="Arial"/>
          <w:sz w:val="28"/>
          <w:szCs w:val="28"/>
        </w:rPr>
        <w:t xml:space="preserve"> If proceeds of a suspected foreign corruption offence are transferred to Singapore, our agencies can</w:t>
      </w:r>
      <w:r w:rsidR="00A7005B" w:rsidRPr="00F33BFF">
        <w:rPr>
          <w:rFonts w:ascii="Arial" w:hAnsi="Arial" w:cs="Arial"/>
          <w:sz w:val="28"/>
          <w:szCs w:val="28"/>
        </w:rPr>
        <w:t xml:space="preserve"> conduct parallel investigations over a suspected money laundering offence in Singapore and</w:t>
      </w:r>
      <w:r w:rsidR="00F73743" w:rsidRPr="00F33BFF">
        <w:rPr>
          <w:rFonts w:ascii="Arial" w:hAnsi="Arial" w:cs="Arial"/>
          <w:sz w:val="28"/>
          <w:szCs w:val="28"/>
        </w:rPr>
        <w:t xml:space="preserve"> exercise domestic powers of investigation</w:t>
      </w:r>
      <w:r w:rsidR="00E47D95" w:rsidRPr="00F33BFF">
        <w:rPr>
          <w:rFonts w:ascii="Arial" w:hAnsi="Arial" w:cs="Arial"/>
          <w:sz w:val="28"/>
          <w:szCs w:val="28"/>
        </w:rPr>
        <w:t xml:space="preserve"> </w:t>
      </w:r>
      <w:r w:rsidR="00364191" w:rsidRPr="00F33BFF">
        <w:rPr>
          <w:rFonts w:ascii="Arial" w:hAnsi="Arial" w:cs="Arial"/>
          <w:sz w:val="28"/>
          <w:szCs w:val="28"/>
        </w:rPr>
        <w:t>to restrain</w:t>
      </w:r>
      <w:r w:rsidR="00F73743" w:rsidRPr="00F33BFF">
        <w:rPr>
          <w:rFonts w:ascii="Arial" w:hAnsi="Arial" w:cs="Arial"/>
          <w:sz w:val="28"/>
          <w:szCs w:val="28"/>
        </w:rPr>
        <w:t xml:space="preserve"> the assets.</w:t>
      </w:r>
      <w:r w:rsidR="006179C4" w:rsidRPr="00F33BFF">
        <w:rPr>
          <w:rFonts w:ascii="Arial" w:hAnsi="Arial" w:cs="Arial"/>
          <w:sz w:val="28"/>
          <w:szCs w:val="28"/>
        </w:rPr>
        <w:t xml:space="preserve"> </w:t>
      </w:r>
      <w:r w:rsidR="00594C26" w:rsidRPr="00F33BFF">
        <w:rPr>
          <w:rFonts w:ascii="Arial" w:hAnsi="Arial" w:cs="Arial"/>
          <w:sz w:val="28"/>
          <w:szCs w:val="28"/>
        </w:rPr>
        <w:t>This is useful if the case</w:t>
      </w:r>
      <w:r w:rsidR="00CC5C34" w:rsidRPr="00F33BFF">
        <w:rPr>
          <w:rFonts w:ascii="Arial" w:hAnsi="Arial" w:cs="Arial"/>
          <w:sz w:val="28"/>
          <w:szCs w:val="28"/>
        </w:rPr>
        <w:t xml:space="preserve"> in the foreign jurisdiction</w:t>
      </w:r>
      <w:r w:rsidR="00594C26" w:rsidRPr="00F33BFF">
        <w:rPr>
          <w:rFonts w:ascii="Arial" w:hAnsi="Arial" w:cs="Arial"/>
          <w:sz w:val="28"/>
          <w:szCs w:val="28"/>
        </w:rPr>
        <w:t xml:space="preserve"> is still at the investigation stage.</w:t>
      </w:r>
      <w:r w:rsidR="007A3F2E" w:rsidRPr="00F33BFF">
        <w:rPr>
          <w:rFonts w:ascii="Arial" w:hAnsi="Arial" w:cs="Arial"/>
          <w:sz w:val="28"/>
          <w:szCs w:val="28"/>
        </w:rPr>
        <w:t xml:space="preserve"> </w:t>
      </w:r>
      <w:r w:rsidR="00157D27" w:rsidRPr="00F33BFF">
        <w:rPr>
          <w:rFonts w:ascii="Arial" w:hAnsi="Arial" w:cs="Arial"/>
          <w:sz w:val="28"/>
          <w:szCs w:val="28"/>
        </w:rPr>
        <w:t>But to maintain the restrain</w:t>
      </w:r>
      <w:r w:rsidR="00285162">
        <w:rPr>
          <w:rFonts w:ascii="Arial" w:hAnsi="Arial" w:cs="Arial"/>
          <w:sz w:val="28"/>
          <w:szCs w:val="28"/>
        </w:rPr>
        <w:t xml:space="preserve"> </w:t>
      </w:r>
      <w:r w:rsidR="00285162" w:rsidRPr="00D37050">
        <w:rPr>
          <w:rFonts w:ascii="Arial" w:hAnsi="Arial" w:cs="Arial"/>
          <w:sz w:val="28"/>
          <w:szCs w:val="28"/>
        </w:rPr>
        <w:t>over assets arising from foreign corruption offences</w:t>
      </w:r>
      <w:r w:rsidR="00157D27" w:rsidRPr="00F33BFF">
        <w:rPr>
          <w:rFonts w:ascii="Arial" w:hAnsi="Arial" w:cs="Arial"/>
          <w:sz w:val="28"/>
          <w:szCs w:val="28"/>
        </w:rPr>
        <w:t>, the Singapore Police needs to periodically satisfy our Court that the</w:t>
      </w:r>
      <w:r w:rsidR="00A7005B" w:rsidRPr="00F33BFF">
        <w:rPr>
          <w:rFonts w:ascii="Arial" w:hAnsi="Arial" w:cs="Arial"/>
          <w:sz w:val="28"/>
          <w:szCs w:val="28"/>
        </w:rPr>
        <w:t xml:space="preserve"> parallel</w:t>
      </w:r>
      <w:r w:rsidR="00157D27" w:rsidRPr="00F33BFF">
        <w:rPr>
          <w:rFonts w:ascii="Arial" w:hAnsi="Arial" w:cs="Arial"/>
          <w:sz w:val="28"/>
          <w:szCs w:val="28"/>
        </w:rPr>
        <w:t xml:space="preserve"> investigations into the money laundering offences are active and </w:t>
      </w:r>
      <w:proofErr w:type="spellStart"/>
      <w:r w:rsidR="00157D27" w:rsidRPr="00F33BFF">
        <w:rPr>
          <w:rFonts w:ascii="Arial" w:hAnsi="Arial" w:cs="Arial"/>
          <w:sz w:val="28"/>
          <w:szCs w:val="28"/>
        </w:rPr>
        <w:t>ongoing</w:t>
      </w:r>
      <w:proofErr w:type="spellEnd"/>
      <w:r w:rsidR="00157D27" w:rsidRPr="00F33BFF">
        <w:rPr>
          <w:rFonts w:ascii="Arial" w:hAnsi="Arial" w:cs="Arial"/>
          <w:sz w:val="28"/>
          <w:szCs w:val="28"/>
        </w:rPr>
        <w:t>. This, in turn, depends on regular updates on the status of the foreign investigations.</w:t>
      </w:r>
      <w:r w:rsidR="00E04A35">
        <w:rPr>
          <w:rFonts w:ascii="Arial" w:hAnsi="Arial" w:cs="Arial"/>
          <w:sz w:val="28"/>
          <w:szCs w:val="28"/>
        </w:rPr>
        <w:t xml:space="preserve"> </w:t>
      </w:r>
    </w:p>
    <w:p w14:paraId="1ED39F52" w14:textId="77777777" w:rsidR="00A21BE7" w:rsidRPr="00F33BFF" w:rsidRDefault="00A21BE7" w:rsidP="00A21BE7">
      <w:pPr>
        <w:pStyle w:val="ListParagraph"/>
        <w:rPr>
          <w:rFonts w:ascii="Arial" w:hAnsi="Arial" w:cs="Arial"/>
          <w:color w:val="000000"/>
          <w:sz w:val="28"/>
          <w:szCs w:val="28"/>
        </w:rPr>
      </w:pPr>
    </w:p>
    <w:p w14:paraId="3793DB64" w14:textId="508B24B7" w:rsidR="00364191" w:rsidRPr="00F33BFF" w:rsidRDefault="00667279" w:rsidP="00827640">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Pr>
          <w:rFonts w:ascii="Arial" w:hAnsi="Arial" w:cs="Arial"/>
          <w:color w:val="000000"/>
          <w:sz w:val="28"/>
          <w:szCs w:val="28"/>
        </w:rPr>
        <w:t>T</w:t>
      </w:r>
      <w:r w:rsidR="00F73743" w:rsidRPr="00F33BFF">
        <w:rPr>
          <w:rFonts w:ascii="Arial" w:hAnsi="Arial" w:cs="Arial"/>
          <w:color w:val="000000"/>
          <w:sz w:val="28"/>
          <w:szCs w:val="28"/>
        </w:rPr>
        <w:t xml:space="preserve">he 1MDB case </w:t>
      </w:r>
      <w:r>
        <w:rPr>
          <w:rFonts w:ascii="Arial" w:hAnsi="Arial" w:cs="Arial"/>
          <w:color w:val="000000"/>
          <w:sz w:val="28"/>
          <w:szCs w:val="28"/>
        </w:rPr>
        <w:t xml:space="preserve">serves as one </w:t>
      </w:r>
      <w:r w:rsidR="00F73743" w:rsidRPr="00F33BFF">
        <w:rPr>
          <w:rFonts w:ascii="Arial" w:hAnsi="Arial" w:cs="Arial"/>
          <w:color w:val="000000"/>
          <w:sz w:val="28"/>
          <w:szCs w:val="28"/>
        </w:rPr>
        <w:t>example</w:t>
      </w:r>
      <w:r>
        <w:rPr>
          <w:rFonts w:ascii="Arial" w:hAnsi="Arial" w:cs="Arial"/>
          <w:color w:val="000000"/>
          <w:sz w:val="28"/>
          <w:szCs w:val="28"/>
        </w:rPr>
        <w:t xml:space="preserve"> of this</w:t>
      </w:r>
      <w:r w:rsidR="00F73743" w:rsidRPr="00F33BFF">
        <w:rPr>
          <w:rFonts w:ascii="Arial" w:hAnsi="Arial" w:cs="Arial"/>
          <w:color w:val="000000"/>
          <w:sz w:val="28"/>
          <w:szCs w:val="28"/>
        </w:rPr>
        <w:t xml:space="preserve">. </w:t>
      </w:r>
      <w:r w:rsidR="00675E33" w:rsidRPr="00F33BFF">
        <w:rPr>
          <w:rFonts w:ascii="Arial" w:hAnsi="Arial" w:cs="Arial"/>
          <w:color w:val="000000"/>
          <w:sz w:val="28"/>
          <w:szCs w:val="28"/>
        </w:rPr>
        <w:t>Singapore opened domestic investigations after it discovered that moneys from the 1MDB</w:t>
      </w:r>
      <w:r w:rsidR="00F73743" w:rsidRPr="00F33BFF">
        <w:rPr>
          <w:rFonts w:ascii="Arial" w:hAnsi="Arial" w:cs="Arial"/>
          <w:color w:val="000000"/>
          <w:sz w:val="28"/>
          <w:szCs w:val="28"/>
        </w:rPr>
        <w:t xml:space="preserve"> fund in Malaysia</w:t>
      </w:r>
      <w:r w:rsidR="00675E33" w:rsidRPr="00F33BFF">
        <w:rPr>
          <w:rFonts w:ascii="Arial" w:hAnsi="Arial" w:cs="Arial"/>
          <w:color w:val="000000"/>
          <w:sz w:val="28"/>
          <w:szCs w:val="28"/>
        </w:rPr>
        <w:t xml:space="preserve"> flowed into Singapore</w:t>
      </w:r>
      <w:r w:rsidR="00F73743" w:rsidRPr="00F33BFF">
        <w:rPr>
          <w:rFonts w:ascii="Arial" w:hAnsi="Arial" w:cs="Arial"/>
          <w:color w:val="000000"/>
          <w:sz w:val="28"/>
          <w:szCs w:val="28"/>
        </w:rPr>
        <w:t xml:space="preserve"> in connection with suspected embezzlement of the fund in Malaysia</w:t>
      </w:r>
      <w:r w:rsidR="00675E33" w:rsidRPr="00F33BFF">
        <w:rPr>
          <w:rFonts w:ascii="Arial" w:hAnsi="Arial" w:cs="Arial"/>
          <w:color w:val="000000"/>
          <w:sz w:val="28"/>
          <w:szCs w:val="28"/>
        </w:rPr>
        <w:t>. We trac</w:t>
      </w:r>
      <w:r w:rsidR="00F73743" w:rsidRPr="00F33BFF">
        <w:rPr>
          <w:rFonts w:ascii="Arial" w:hAnsi="Arial" w:cs="Arial"/>
          <w:color w:val="000000"/>
          <w:sz w:val="28"/>
          <w:szCs w:val="28"/>
        </w:rPr>
        <w:t>ed the fund flows into</w:t>
      </w:r>
      <w:r w:rsidR="00675E33" w:rsidRPr="00F33BFF">
        <w:rPr>
          <w:rFonts w:ascii="Arial" w:hAnsi="Arial" w:cs="Arial"/>
          <w:color w:val="000000"/>
          <w:sz w:val="28"/>
          <w:szCs w:val="28"/>
        </w:rPr>
        <w:t xml:space="preserve"> bank accounts</w:t>
      </w:r>
      <w:r w:rsidR="00F73743" w:rsidRPr="00F33BFF">
        <w:rPr>
          <w:rFonts w:ascii="Arial" w:hAnsi="Arial" w:cs="Arial"/>
          <w:color w:val="000000"/>
          <w:sz w:val="28"/>
          <w:szCs w:val="28"/>
        </w:rPr>
        <w:t xml:space="preserve"> in Singapore</w:t>
      </w:r>
      <w:r w:rsidR="00675E33" w:rsidRPr="00F33BFF">
        <w:rPr>
          <w:rFonts w:ascii="Arial" w:hAnsi="Arial" w:cs="Arial"/>
          <w:color w:val="000000"/>
          <w:sz w:val="28"/>
          <w:szCs w:val="28"/>
        </w:rPr>
        <w:t xml:space="preserve"> and</w:t>
      </w:r>
      <w:r w:rsidR="00082CCB">
        <w:rPr>
          <w:rFonts w:ascii="Arial" w:hAnsi="Arial" w:cs="Arial"/>
          <w:color w:val="000000"/>
          <w:sz w:val="28"/>
          <w:szCs w:val="28"/>
        </w:rPr>
        <w:t xml:space="preserve"> </w:t>
      </w:r>
      <w:r w:rsidR="00082CCB" w:rsidRPr="00DA2B61">
        <w:rPr>
          <w:rFonts w:ascii="Arial" w:hAnsi="Arial" w:cs="Arial"/>
          <w:color w:val="000000"/>
          <w:sz w:val="28"/>
          <w:szCs w:val="28"/>
        </w:rPr>
        <w:t>quickly restrained various assets, including bank accounts and properties</w:t>
      </w:r>
      <w:r w:rsidR="00675E33" w:rsidRPr="00F33BFF">
        <w:rPr>
          <w:rFonts w:ascii="Arial" w:hAnsi="Arial" w:cs="Arial"/>
          <w:color w:val="000000"/>
          <w:sz w:val="28"/>
          <w:szCs w:val="28"/>
        </w:rPr>
        <w:t>.</w:t>
      </w:r>
      <w:r w:rsidR="00062D47" w:rsidRPr="00F33BFF">
        <w:rPr>
          <w:rFonts w:ascii="Arial" w:hAnsi="Arial" w:cs="Arial"/>
          <w:color w:val="000000"/>
          <w:sz w:val="28"/>
          <w:szCs w:val="28"/>
        </w:rPr>
        <w:t xml:space="preserve"> Thanks to strong cooperation between the Singapore and Malaysian </w:t>
      </w:r>
      <w:r w:rsidR="00082CCB">
        <w:rPr>
          <w:rFonts w:ascii="Arial" w:hAnsi="Arial" w:cs="Arial"/>
          <w:color w:val="000000"/>
          <w:sz w:val="28"/>
          <w:szCs w:val="28"/>
        </w:rPr>
        <w:t>authorities</w:t>
      </w:r>
      <w:r w:rsidR="00062D47" w:rsidRPr="00F33BFF">
        <w:rPr>
          <w:rFonts w:ascii="Arial" w:hAnsi="Arial" w:cs="Arial"/>
          <w:color w:val="000000"/>
          <w:sz w:val="28"/>
          <w:szCs w:val="28"/>
        </w:rPr>
        <w:t>, we were eventually</w:t>
      </w:r>
      <w:r w:rsidR="00827640" w:rsidRPr="00F33BFF">
        <w:rPr>
          <w:rFonts w:ascii="Arial" w:hAnsi="Arial" w:cs="Arial"/>
          <w:color w:val="000000"/>
          <w:sz w:val="28"/>
          <w:szCs w:val="28"/>
        </w:rPr>
        <w:t xml:space="preserve"> able to obtain court orders to return </w:t>
      </w:r>
      <w:r w:rsidR="00082CCB" w:rsidRPr="00DA2B61">
        <w:rPr>
          <w:rFonts w:ascii="Arial" w:hAnsi="Arial" w:cs="Arial"/>
          <w:color w:val="000000"/>
          <w:sz w:val="28"/>
          <w:szCs w:val="28"/>
        </w:rPr>
        <w:t xml:space="preserve">a substantial sum of moneys </w:t>
      </w:r>
      <w:r w:rsidR="00827640" w:rsidRPr="00F33BFF">
        <w:rPr>
          <w:rFonts w:ascii="Arial" w:hAnsi="Arial" w:cs="Arial"/>
          <w:color w:val="000000"/>
          <w:sz w:val="28"/>
          <w:szCs w:val="28"/>
        </w:rPr>
        <w:t xml:space="preserve">to Malaysia. To-date, Singapore has obtained court orders to return S$50.3 million 1MDB-related funds </w:t>
      </w:r>
      <w:r w:rsidR="00827640" w:rsidRPr="00F33BFF">
        <w:rPr>
          <w:rFonts w:ascii="Arial" w:hAnsi="Arial" w:cs="Arial"/>
          <w:color w:val="000000"/>
          <w:sz w:val="28"/>
          <w:szCs w:val="28"/>
        </w:rPr>
        <w:lastRenderedPageBreak/>
        <w:t xml:space="preserve">to Malaysia. </w:t>
      </w:r>
      <w:r w:rsidR="00675E33" w:rsidRPr="00F33BFF">
        <w:rPr>
          <w:rFonts w:ascii="Arial" w:hAnsi="Arial" w:cs="Arial"/>
          <w:color w:val="000000"/>
          <w:sz w:val="28"/>
          <w:szCs w:val="28"/>
        </w:rPr>
        <w:t xml:space="preserve">If we waited for </w:t>
      </w:r>
      <w:r w:rsidR="00F73743" w:rsidRPr="00F33BFF">
        <w:rPr>
          <w:rFonts w:ascii="Arial" w:hAnsi="Arial" w:cs="Arial"/>
          <w:color w:val="000000"/>
          <w:sz w:val="28"/>
          <w:szCs w:val="28"/>
        </w:rPr>
        <w:t xml:space="preserve">an MLA request, the </w:t>
      </w:r>
      <w:r w:rsidR="00082CCB" w:rsidRPr="00DA2B61">
        <w:rPr>
          <w:rFonts w:ascii="Arial" w:hAnsi="Arial" w:cs="Arial"/>
          <w:color w:val="000000"/>
          <w:sz w:val="28"/>
          <w:szCs w:val="28"/>
        </w:rPr>
        <w:t xml:space="preserve">assets may well have all been dissipated </w:t>
      </w:r>
      <w:r w:rsidR="00A7005B" w:rsidRPr="00F33BFF">
        <w:rPr>
          <w:rFonts w:ascii="Arial" w:hAnsi="Arial" w:cs="Arial"/>
          <w:color w:val="000000"/>
          <w:sz w:val="28"/>
          <w:szCs w:val="28"/>
        </w:rPr>
        <w:t>before any request could be</w:t>
      </w:r>
      <w:r w:rsidR="00F73743" w:rsidRPr="00F33BFF">
        <w:rPr>
          <w:rFonts w:ascii="Arial" w:hAnsi="Arial" w:cs="Arial"/>
          <w:color w:val="000000"/>
          <w:sz w:val="28"/>
          <w:szCs w:val="28"/>
        </w:rPr>
        <w:t xml:space="preserve"> made.</w:t>
      </w:r>
    </w:p>
    <w:p w14:paraId="6305EC2A" w14:textId="059354A4" w:rsidR="00703D16" w:rsidRDefault="00703D16" w:rsidP="00827640">
      <w:pPr>
        <w:rPr>
          <w:rFonts w:ascii="Arial" w:hAnsi="Arial" w:cs="Arial"/>
          <w:color w:val="000000"/>
          <w:sz w:val="28"/>
          <w:szCs w:val="28"/>
        </w:rPr>
      </w:pPr>
    </w:p>
    <w:p w14:paraId="0022D759" w14:textId="77777777" w:rsidR="00626204" w:rsidRPr="00F33BFF" w:rsidRDefault="00626204" w:rsidP="00827640">
      <w:pPr>
        <w:rPr>
          <w:rFonts w:ascii="Arial" w:hAnsi="Arial" w:cs="Arial"/>
          <w:color w:val="000000"/>
          <w:sz w:val="28"/>
          <w:szCs w:val="28"/>
        </w:rPr>
      </w:pPr>
    </w:p>
    <w:p w14:paraId="441672AF" w14:textId="77777777" w:rsidR="00827640" w:rsidRPr="00F33BFF" w:rsidRDefault="00827640" w:rsidP="00827640">
      <w:pPr>
        <w:rPr>
          <w:rFonts w:ascii="Arial" w:hAnsi="Arial" w:cs="Arial"/>
          <w:color w:val="000000"/>
          <w:sz w:val="28"/>
          <w:szCs w:val="28"/>
          <w:u w:val="single"/>
        </w:rPr>
      </w:pPr>
      <w:r w:rsidRPr="00F33BFF">
        <w:rPr>
          <w:rFonts w:ascii="Arial" w:hAnsi="Arial" w:cs="Arial"/>
          <w:color w:val="000000"/>
          <w:sz w:val="28"/>
          <w:szCs w:val="28"/>
          <w:u w:val="single"/>
        </w:rPr>
        <w:t>Conclusion</w:t>
      </w:r>
    </w:p>
    <w:p w14:paraId="2C3A8655" w14:textId="77777777" w:rsidR="00827640" w:rsidRPr="00F33BFF" w:rsidRDefault="00827640" w:rsidP="00827640">
      <w:pPr>
        <w:rPr>
          <w:rFonts w:ascii="Arial" w:hAnsi="Arial" w:cs="Arial"/>
          <w:color w:val="000000"/>
          <w:sz w:val="28"/>
          <w:szCs w:val="28"/>
        </w:rPr>
      </w:pPr>
    </w:p>
    <w:p w14:paraId="4A76321D" w14:textId="750C0A36" w:rsidR="00667279" w:rsidRPr="00667279" w:rsidRDefault="00667279" w:rsidP="00667279">
      <w:pPr>
        <w:pStyle w:val="ydpa5bd3fe1yiv1100083241ydp13a1eae3yiv3505518540ydp7f495a68msonormal"/>
        <w:numPr>
          <w:ilvl w:val="0"/>
          <w:numId w:val="1"/>
        </w:numPr>
        <w:spacing w:before="0" w:beforeAutospacing="0" w:after="0" w:afterAutospacing="0" w:line="480" w:lineRule="auto"/>
        <w:ind w:left="567" w:hanging="567"/>
        <w:jc w:val="both"/>
        <w:rPr>
          <w:rFonts w:ascii="Arial" w:hAnsi="Arial" w:cs="Arial"/>
          <w:color w:val="000000"/>
          <w:sz w:val="28"/>
          <w:szCs w:val="28"/>
        </w:rPr>
      </w:pPr>
      <w:r w:rsidRPr="00667279">
        <w:rPr>
          <w:rFonts w:ascii="Arial" w:hAnsi="Arial" w:cs="Arial"/>
          <w:sz w:val="28"/>
          <w:szCs w:val="28"/>
        </w:rPr>
        <w:t xml:space="preserve">I began </w:t>
      </w:r>
      <w:r>
        <w:rPr>
          <w:rFonts w:ascii="Arial" w:hAnsi="Arial" w:cs="Arial"/>
          <w:sz w:val="28"/>
          <w:szCs w:val="28"/>
        </w:rPr>
        <w:t xml:space="preserve">by </w:t>
      </w:r>
      <w:r w:rsidRPr="00667279">
        <w:rPr>
          <w:rFonts w:ascii="Arial" w:hAnsi="Arial" w:cs="Arial"/>
          <w:sz w:val="28"/>
          <w:szCs w:val="28"/>
        </w:rPr>
        <w:t xml:space="preserve">speaking about the closely connected nature of our </w:t>
      </w:r>
      <w:r>
        <w:rPr>
          <w:rFonts w:ascii="Arial" w:hAnsi="Arial" w:cs="Arial"/>
          <w:sz w:val="28"/>
          <w:szCs w:val="28"/>
        </w:rPr>
        <w:t xml:space="preserve">flat </w:t>
      </w:r>
      <w:r w:rsidRPr="00667279">
        <w:rPr>
          <w:rFonts w:ascii="Arial" w:hAnsi="Arial" w:cs="Arial"/>
          <w:sz w:val="28"/>
          <w:szCs w:val="28"/>
        </w:rPr>
        <w:t xml:space="preserve">world. Yet, even now, there are those who speak of de-globalisation, of regional blocs developing. Even if such developments take place, they are unlikely to shake the global networks of financial flows. </w:t>
      </w:r>
      <w:r>
        <w:rPr>
          <w:rFonts w:ascii="Arial" w:hAnsi="Arial" w:cs="Arial"/>
          <w:sz w:val="28"/>
          <w:szCs w:val="28"/>
        </w:rPr>
        <w:t xml:space="preserve">Any further </w:t>
      </w:r>
      <w:r w:rsidRPr="00667279">
        <w:rPr>
          <w:rFonts w:ascii="Arial" w:hAnsi="Arial" w:cs="Arial"/>
          <w:sz w:val="28"/>
          <w:szCs w:val="28"/>
        </w:rPr>
        <w:t>divisions</w:t>
      </w:r>
      <w:r>
        <w:rPr>
          <w:rFonts w:ascii="Arial" w:hAnsi="Arial" w:cs="Arial"/>
          <w:sz w:val="28"/>
          <w:szCs w:val="28"/>
        </w:rPr>
        <w:t xml:space="preserve"> amongst countries</w:t>
      </w:r>
      <w:r w:rsidRPr="00667279">
        <w:rPr>
          <w:rFonts w:ascii="Arial" w:hAnsi="Arial" w:cs="Arial"/>
          <w:sz w:val="28"/>
          <w:szCs w:val="28"/>
        </w:rPr>
        <w:t xml:space="preserve"> in the midst of a financial network that remain international in scope, makes it more challenging for all of us, in this business of</w:t>
      </w:r>
      <w:r>
        <w:rPr>
          <w:rFonts w:ascii="Arial" w:hAnsi="Arial" w:cs="Arial"/>
          <w:sz w:val="28"/>
          <w:szCs w:val="28"/>
        </w:rPr>
        <w:t xml:space="preserve"> prosecuting corruption</w:t>
      </w:r>
      <w:r w:rsidRPr="00667279">
        <w:rPr>
          <w:rFonts w:ascii="Arial" w:hAnsi="Arial" w:cs="Arial"/>
          <w:sz w:val="28"/>
          <w:szCs w:val="28"/>
        </w:rPr>
        <w:t xml:space="preserve">. It makes it all the more important then, that we gather from different countries, as </w:t>
      </w:r>
      <w:r w:rsidR="00B309ED">
        <w:rPr>
          <w:rFonts w:ascii="Arial" w:hAnsi="Arial" w:cs="Arial"/>
          <w:sz w:val="28"/>
          <w:szCs w:val="28"/>
        </w:rPr>
        <w:t>we</w:t>
      </w:r>
      <w:r w:rsidRPr="00667279">
        <w:rPr>
          <w:rFonts w:ascii="Arial" w:hAnsi="Arial" w:cs="Arial"/>
          <w:sz w:val="28"/>
          <w:szCs w:val="28"/>
        </w:rPr>
        <w:t xml:space="preserve"> do in this conference, to better understand each other and work together.</w:t>
      </w:r>
    </w:p>
    <w:p w14:paraId="265A73C2" w14:textId="777AED58" w:rsidR="00046109" w:rsidRPr="00667279" w:rsidRDefault="00046109" w:rsidP="00D37050">
      <w:pPr>
        <w:pStyle w:val="ydpa5bd3fe1yiv1100083241ydp13a1eae3yiv3505518540ydp7f495a68msonormal"/>
        <w:spacing w:before="0" w:beforeAutospacing="0" w:after="0" w:afterAutospacing="0" w:line="480" w:lineRule="auto"/>
        <w:jc w:val="both"/>
        <w:rPr>
          <w:rFonts w:ascii="Arial" w:hAnsi="Arial" w:cs="Arial"/>
          <w:color w:val="000000"/>
          <w:sz w:val="28"/>
          <w:szCs w:val="28"/>
        </w:rPr>
      </w:pPr>
    </w:p>
    <w:sectPr w:rsidR="00046109" w:rsidRPr="0066727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DECB" w14:textId="77777777" w:rsidR="00027BA5" w:rsidRDefault="00027BA5" w:rsidP="002D29AF">
      <w:pPr>
        <w:spacing w:after="0" w:line="240" w:lineRule="auto"/>
      </w:pPr>
      <w:r>
        <w:separator/>
      </w:r>
    </w:p>
  </w:endnote>
  <w:endnote w:type="continuationSeparator" w:id="0">
    <w:p w14:paraId="1C9DE835" w14:textId="77777777" w:rsidR="00027BA5" w:rsidRDefault="00027BA5" w:rsidP="002D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65361"/>
      <w:docPartObj>
        <w:docPartGallery w:val="Page Numbers (Bottom of Page)"/>
        <w:docPartUnique/>
      </w:docPartObj>
    </w:sdtPr>
    <w:sdtEndPr>
      <w:rPr>
        <w:noProof/>
      </w:rPr>
    </w:sdtEndPr>
    <w:sdtContent>
      <w:p w14:paraId="63AAFE04" w14:textId="3D565E24" w:rsidR="00E47D95" w:rsidRDefault="00E47D95">
        <w:pPr>
          <w:pStyle w:val="Footer"/>
          <w:jc w:val="center"/>
        </w:pPr>
        <w:r>
          <w:fldChar w:fldCharType="begin"/>
        </w:r>
        <w:r>
          <w:instrText xml:space="preserve"> PAGE   \* MERGEFORMAT </w:instrText>
        </w:r>
        <w:r>
          <w:fldChar w:fldCharType="separate"/>
        </w:r>
        <w:r w:rsidR="00EA0650">
          <w:rPr>
            <w:noProof/>
          </w:rPr>
          <w:t>9</w:t>
        </w:r>
        <w:r>
          <w:rPr>
            <w:noProof/>
          </w:rPr>
          <w:fldChar w:fldCharType="end"/>
        </w:r>
      </w:p>
    </w:sdtContent>
  </w:sdt>
  <w:p w14:paraId="31DFD5C4" w14:textId="77777777" w:rsidR="00E47D95" w:rsidRDefault="00E47D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AD095" w14:textId="77777777" w:rsidR="00027BA5" w:rsidRDefault="00027BA5" w:rsidP="002D29AF">
      <w:pPr>
        <w:spacing w:after="0" w:line="240" w:lineRule="auto"/>
      </w:pPr>
      <w:r>
        <w:separator/>
      </w:r>
    </w:p>
  </w:footnote>
  <w:footnote w:type="continuationSeparator" w:id="0">
    <w:p w14:paraId="53BC30AA" w14:textId="77777777" w:rsidR="00027BA5" w:rsidRDefault="00027BA5" w:rsidP="002D2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D644E"/>
    <w:multiLevelType w:val="hybridMultilevel"/>
    <w:tmpl w:val="4FD4CFA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341535EC"/>
    <w:multiLevelType w:val="hybridMultilevel"/>
    <w:tmpl w:val="56D800E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7D"/>
    <w:rsid w:val="00003586"/>
    <w:rsid w:val="000070D9"/>
    <w:rsid w:val="000116AB"/>
    <w:rsid w:val="00027BA5"/>
    <w:rsid w:val="00030B3D"/>
    <w:rsid w:val="00046109"/>
    <w:rsid w:val="00046590"/>
    <w:rsid w:val="000578F8"/>
    <w:rsid w:val="0006044B"/>
    <w:rsid w:val="00062D47"/>
    <w:rsid w:val="0008153A"/>
    <w:rsid w:val="00082CCB"/>
    <w:rsid w:val="000B4DF2"/>
    <w:rsid w:val="000D41A0"/>
    <w:rsid w:val="000D54CE"/>
    <w:rsid w:val="000E42D1"/>
    <w:rsid w:val="000F59F4"/>
    <w:rsid w:val="00106811"/>
    <w:rsid w:val="001211F0"/>
    <w:rsid w:val="00125C5D"/>
    <w:rsid w:val="00157D27"/>
    <w:rsid w:val="00175FB8"/>
    <w:rsid w:val="001834A6"/>
    <w:rsid w:val="00183C95"/>
    <w:rsid w:val="00186D67"/>
    <w:rsid w:val="001D08A5"/>
    <w:rsid w:val="001D14AE"/>
    <w:rsid w:val="001D5C19"/>
    <w:rsid w:val="001F0F90"/>
    <w:rsid w:val="002004D3"/>
    <w:rsid w:val="002234A6"/>
    <w:rsid w:val="00226E48"/>
    <w:rsid w:val="002355CE"/>
    <w:rsid w:val="0026647D"/>
    <w:rsid w:val="00271137"/>
    <w:rsid w:val="00285162"/>
    <w:rsid w:val="00295390"/>
    <w:rsid w:val="002A6CAB"/>
    <w:rsid w:val="002C3B0F"/>
    <w:rsid w:val="002D29AF"/>
    <w:rsid w:val="002F53DD"/>
    <w:rsid w:val="002F7DFA"/>
    <w:rsid w:val="00306FC9"/>
    <w:rsid w:val="00342361"/>
    <w:rsid w:val="00351CEF"/>
    <w:rsid w:val="00364191"/>
    <w:rsid w:val="00376E24"/>
    <w:rsid w:val="0037758A"/>
    <w:rsid w:val="00395A82"/>
    <w:rsid w:val="003E0FE4"/>
    <w:rsid w:val="00401776"/>
    <w:rsid w:val="00416D77"/>
    <w:rsid w:val="00423220"/>
    <w:rsid w:val="004377D1"/>
    <w:rsid w:val="004425F2"/>
    <w:rsid w:val="0049713A"/>
    <w:rsid w:val="004A7C12"/>
    <w:rsid w:val="004B02F0"/>
    <w:rsid w:val="004C5833"/>
    <w:rsid w:val="00533D7D"/>
    <w:rsid w:val="0054281E"/>
    <w:rsid w:val="00566F1E"/>
    <w:rsid w:val="00573BE9"/>
    <w:rsid w:val="00594C26"/>
    <w:rsid w:val="005952DE"/>
    <w:rsid w:val="005A35F6"/>
    <w:rsid w:val="005D3D30"/>
    <w:rsid w:val="006179C4"/>
    <w:rsid w:val="00626204"/>
    <w:rsid w:val="00667279"/>
    <w:rsid w:val="00675E33"/>
    <w:rsid w:val="00696E3C"/>
    <w:rsid w:val="006A7E62"/>
    <w:rsid w:val="006C1944"/>
    <w:rsid w:val="00703D16"/>
    <w:rsid w:val="00707224"/>
    <w:rsid w:val="00711D24"/>
    <w:rsid w:val="00711E96"/>
    <w:rsid w:val="007352C1"/>
    <w:rsid w:val="00735FE4"/>
    <w:rsid w:val="00737295"/>
    <w:rsid w:val="00742AD4"/>
    <w:rsid w:val="00761355"/>
    <w:rsid w:val="00767F9F"/>
    <w:rsid w:val="007853BA"/>
    <w:rsid w:val="00786FC9"/>
    <w:rsid w:val="00796EC8"/>
    <w:rsid w:val="007A3F2E"/>
    <w:rsid w:val="007B3F19"/>
    <w:rsid w:val="007B43D1"/>
    <w:rsid w:val="007C2927"/>
    <w:rsid w:val="007C7588"/>
    <w:rsid w:val="007D1B0F"/>
    <w:rsid w:val="007D7142"/>
    <w:rsid w:val="007F557B"/>
    <w:rsid w:val="00826C42"/>
    <w:rsid w:val="00827640"/>
    <w:rsid w:val="00863FB9"/>
    <w:rsid w:val="008E4624"/>
    <w:rsid w:val="00927AA0"/>
    <w:rsid w:val="00934050"/>
    <w:rsid w:val="009762F2"/>
    <w:rsid w:val="00980F0D"/>
    <w:rsid w:val="009A20DB"/>
    <w:rsid w:val="009B3C38"/>
    <w:rsid w:val="009E6A47"/>
    <w:rsid w:val="009F4313"/>
    <w:rsid w:val="00A131E1"/>
    <w:rsid w:val="00A21BE7"/>
    <w:rsid w:val="00A334ED"/>
    <w:rsid w:val="00A40A8E"/>
    <w:rsid w:val="00A55024"/>
    <w:rsid w:val="00A7005B"/>
    <w:rsid w:val="00A84E6C"/>
    <w:rsid w:val="00AB2AD3"/>
    <w:rsid w:val="00B11E01"/>
    <w:rsid w:val="00B309ED"/>
    <w:rsid w:val="00B537F7"/>
    <w:rsid w:val="00B57934"/>
    <w:rsid w:val="00B67219"/>
    <w:rsid w:val="00B85962"/>
    <w:rsid w:val="00BA336F"/>
    <w:rsid w:val="00BC6361"/>
    <w:rsid w:val="00BE04E6"/>
    <w:rsid w:val="00C83F24"/>
    <w:rsid w:val="00C87702"/>
    <w:rsid w:val="00CA165A"/>
    <w:rsid w:val="00CA6479"/>
    <w:rsid w:val="00CB4412"/>
    <w:rsid w:val="00CC2ECE"/>
    <w:rsid w:val="00CC5C34"/>
    <w:rsid w:val="00CD2544"/>
    <w:rsid w:val="00CE1DED"/>
    <w:rsid w:val="00CE40F5"/>
    <w:rsid w:val="00D02B5C"/>
    <w:rsid w:val="00D13219"/>
    <w:rsid w:val="00D37050"/>
    <w:rsid w:val="00D824E7"/>
    <w:rsid w:val="00DA247D"/>
    <w:rsid w:val="00DA2B61"/>
    <w:rsid w:val="00DB4FE3"/>
    <w:rsid w:val="00DD0253"/>
    <w:rsid w:val="00DD2362"/>
    <w:rsid w:val="00E0292D"/>
    <w:rsid w:val="00E04A35"/>
    <w:rsid w:val="00E36A2C"/>
    <w:rsid w:val="00E36A66"/>
    <w:rsid w:val="00E44933"/>
    <w:rsid w:val="00E47D95"/>
    <w:rsid w:val="00E64D79"/>
    <w:rsid w:val="00E65426"/>
    <w:rsid w:val="00E7562B"/>
    <w:rsid w:val="00E7738F"/>
    <w:rsid w:val="00E86BD6"/>
    <w:rsid w:val="00E876B1"/>
    <w:rsid w:val="00EA0650"/>
    <w:rsid w:val="00EC05A2"/>
    <w:rsid w:val="00F12AF9"/>
    <w:rsid w:val="00F33BFF"/>
    <w:rsid w:val="00F34DBB"/>
    <w:rsid w:val="00F519FA"/>
    <w:rsid w:val="00F646FF"/>
    <w:rsid w:val="00F73743"/>
    <w:rsid w:val="00FE324D"/>
    <w:rsid w:val="00FE6415"/>
    <w:rsid w:val="00FF04F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3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5bd3fe1yiv1100083241ydp13a1eae3yiv3505518540ydp7f495a68msonormal">
    <w:name w:val="ydpa5bd3fe1yiv1100083241ydp13a1eae3yiv3505518540ydp7f495a68msonormal"/>
    <w:basedOn w:val="Normal"/>
    <w:uiPriority w:val="99"/>
    <w:rsid w:val="00DA247D"/>
    <w:pPr>
      <w:spacing w:before="100" w:beforeAutospacing="1" w:after="100" w:afterAutospacing="1" w:line="240" w:lineRule="auto"/>
    </w:pPr>
    <w:rPr>
      <w:rFonts w:ascii="Times New Roman" w:hAnsi="Times New Roman" w:cs="Times New Roman"/>
      <w:sz w:val="24"/>
      <w:szCs w:val="24"/>
      <w:lang w:eastAsia="en-SG"/>
    </w:rPr>
  </w:style>
  <w:style w:type="paragraph" w:styleId="ListParagraph">
    <w:name w:val="List Paragraph"/>
    <w:basedOn w:val="Normal"/>
    <w:uiPriority w:val="34"/>
    <w:qFormat/>
    <w:rsid w:val="009762F2"/>
    <w:pPr>
      <w:ind w:left="720"/>
      <w:contextualSpacing/>
    </w:pPr>
  </w:style>
  <w:style w:type="paragraph" w:customStyle="1" w:styleId="ydp79930fceyiv9790066148ydpa5bd3fe1yiv1100083241ydp13a1eae3yiv3505518540ydp7f495a68msonormal">
    <w:name w:val="ydp79930fceyiv9790066148ydpa5bd3fe1yiv1100083241ydp13a1eae3yiv3505518540ydp7f495a68msonormal"/>
    <w:basedOn w:val="Normal"/>
    <w:rsid w:val="00FE324D"/>
    <w:pPr>
      <w:spacing w:before="100" w:beforeAutospacing="1" w:after="100" w:afterAutospacing="1" w:line="240" w:lineRule="auto"/>
    </w:pPr>
    <w:rPr>
      <w:rFonts w:ascii="Times New Roman" w:hAnsi="Times New Roman" w:cs="Times New Roman"/>
      <w:sz w:val="24"/>
      <w:szCs w:val="24"/>
      <w:lang w:eastAsia="en-SG"/>
    </w:rPr>
  </w:style>
  <w:style w:type="paragraph" w:styleId="FootnoteText">
    <w:name w:val="footnote text"/>
    <w:basedOn w:val="Normal"/>
    <w:link w:val="FootnoteTextChar"/>
    <w:uiPriority w:val="99"/>
    <w:semiHidden/>
    <w:unhideWhenUsed/>
    <w:rsid w:val="002D2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9AF"/>
    <w:rPr>
      <w:sz w:val="20"/>
      <w:szCs w:val="20"/>
    </w:rPr>
  </w:style>
  <w:style w:type="character" w:styleId="FootnoteReference">
    <w:name w:val="footnote reference"/>
    <w:basedOn w:val="DefaultParagraphFont"/>
    <w:uiPriority w:val="99"/>
    <w:semiHidden/>
    <w:unhideWhenUsed/>
    <w:rsid w:val="002D29AF"/>
    <w:rPr>
      <w:vertAlign w:val="superscript"/>
    </w:rPr>
  </w:style>
  <w:style w:type="paragraph" w:styleId="Header">
    <w:name w:val="header"/>
    <w:basedOn w:val="Normal"/>
    <w:link w:val="HeaderChar"/>
    <w:uiPriority w:val="99"/>
    <w:unhideWhenUsed/>
    <w:rsid w:val="00E47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D95"/>
  </w:style>
  <w:style w:type="paragraph" w:styleId="Footer">
    <w:name w:val="footer"/>
    <w:basedOn w:val="Normal"/>
    <w:link w:val="FooterChar"/>
    <w:uiPriority w:val="99"/>
    <w:unhideWhenUsed/>
    <w:rsid w:val="00E47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D95"/>
  </w:style>
  <w:style w:type="character" w:styleId="CommentReference">
    <w:name w:val="annotation reference"/>
    <w:basedOn w:val="DefaultParagraphFont"/>
    <w:uiPriority w:val="99"/>
    <w:semiHidden/>
    <w:unhideWhenUsed/>
    <w:rsid w:val="00594C26"/>
    <w:rPr>
      <w:sz w:val="16"/>
      <w:szCs w:val="16"/>
    </w:rPr>
  </w:style>
  <w:style w:type="paragraph" w:styleId="CommentText">
    <w:name w:val="annotation text"/>
    <w:basedOn w:val="Normal"/>
    <w:link w:val="CommentTextChar"/>
    <w:uiPriority w:val="99"/>
    <w:unhideWhenUsed/>
    <w:rsid w:val="00594C26"/>
    <w:pPr>
      <w:spacing w:line="240" w:lineRule="auto"/>
    </w:pPr>
    <w:rPr>
      <w:sz w:val="20"/>
      <w:szCs w:val="20"/>
    </w:rPr>
  </w:style>
  <w:style w:type="character" w:customStyle="1" w:styleId="CommentTextChar">
    <w:name w:val="Comment Text Char"/>
    <w:basedOn w:val="DefaultParagraphFont"/>
    <w:link w:val="CommentText"/>
    <w:uiPriority w:val="99"/>
    <w:rsid w:val="00594C26"/>
    <w:rPr>
      <w:sz w:val="20"/>
      <w:szCs w:val="20"/>
    </w:rPr>
  </w:style>
  <w:style w:type="paragraph" w:styleId="CommentSubject">
    <w:name w:val="annotation subject"/>
    <w:basedOn w:val="CommentText"/>
    <w:next w:val="CommentText"/>
    <w:link w:val="CommentSubjectChar"/>
    <w:uiPriority w:val="99"/>
    <w:semiHidden/>
    <w:unhideWhenUsed/>
    <w:rsid w:val="00594C26"/>
    <w:rPr>
      <w:b/>
      <w:bCs/>
    </w:rPr>
  </w:style>
  <w:style w:type="character" w:customStyle="1" w:styleId="CommentSubjectChar">
    <w:name w:val="Comment Subject Char"/>
    <w:basedOn w:val="CommentTextChar"/>
    <w:link w:val="CommentSubject"/>
    <w:uiPriority w:val="99"/>
    <w:semiHidden/>
    <w:rsid w:val="00594C26"/>
    <w:rPr>
      <w:b/>
      <w:bCs/>
      <w:sz w:val="20"/>
      <w:szCs w:val="20"/>
    </w:rPr>
  </w:style>
  <w:style w:type="paragraph" w:styleId="BalloonText">
    <w:name w:val="Balloon Text"/>
    <w:basedOn w:val="Normal"/>
    <w:link w:val="BalloonTextChar"/>
    <w:uiPriority w:val="99"/>
    <w:semiHidden/>
    <w:unhideWhenUsed/>
    <w:rsid w:val="0059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26"/>
    <w:rPr>
      <w:rFonts w:ascii="Segoe UI" w:hAnsi="Segoe UI" w:cs="Segoe UI"/>
      <w:sz w:val="18"/>
      <w:szCs w:val="18"/>
    </w:rPr>
  </w:style>
  <w:style w:type="paragraph" w:customStyle="1" w:styleId="Author">
    <w:name w:val="Author"/>
    <w:basedOn w:val="Normal"/>
    <w:rsid w:val="00667279"/>
    <w:pPr>
      <w:keepNext/>
      <w:spacing w:before="320" w:after="0" w:line="240" w:lineRule="auto"/>
    </w:pPr>
    <w:rPr>
      <w:rFonts w:ascii="Times New Roman" w:eastAsia="Times New Roman" w:hAnsi="Times New Roman" w:cs="Times New Roman"/>
      <w:b/>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a5bd3fe1yiv1100083241ydp13a1eae3yiv3505518540ydp7f495a68msonormal">
    <w:name w:val="ydpa5bd3fe1yiv1100083241ydp13a1eae3yiv3505518540ydp7f495a68msonormal"/>
    <w:basedOn w:val="Normal"/>
    <w:uiPriority w:val="99"/>
    <w:rsid w:val="00DA247D"/>
    <w:pPr>
      <w:spacing w:before="100" w:beforeAutospacing="1" w:after="100" w:afterAutospacing="1" w:line="240" w:lineRule="auto"/>
    </w:pPr>
    <w:rPr>
      <w:rFonts w:ascii="Times New Roman" w:hAnsi="Times New Roman" w:cs="Times New Roman"/>
      <w:sz w:val="24"/>
      <w:szCs w:val="24"/>
      <w:lang w:eastAsia="en-SG"/>
    </w:rPr>
  </w:style>
  <w:style w:type="paragraph" w:styleId="ListParagraph">
    <w:name w:val="List Paragraph"/>
    <w:basedOn w:val="Normal"/>
    <w:uiPriority w:val="34"/>
    <w:qFormat/>
    <w:rsid w:val="009762F2"/>
    <w:pPr>
      <w:ind w:left="720"/>
      <w:contextualSpacing/>
    </w:pPr>
  </w:style>
  <w:style w:type="paragraph" w:customStyle="1" w:styleId="ydp79930fceyiv9790066148ydpa5bd3fe1yiv1100083241ydp13a1eae3yiv3505518540ydp7f495a68msonormal">
    <w:name w:val="ydp79930fceyiv9790066148ydpa5bd3fe1yiv1100083241ydp13a1eae3yiv3505518540ydp7f495a68msonormal"/>
    <w:basedOn w:val="Normal"/>
    <w:rsid w:val="00FE324D"/>
    <w:pPr>
      <w:spacing w:before="100" w:beforeAutospacing="1" w:after="100" w:afterAutospacing="1" w:line="240" w:lineRule="auto"/>
    </w:pPr>
    <w:rPr>
      <w:rFonts w:ascii="Times New Roman" w:hAnsi="Times New Roman" w:cs="Times New Roman"/>
      <w:sz w:val="24"/>
      <w:szCs w:val="24"/>
      <w:lang w:eastAsia="en-SG"/>
    </w:rPr>
  </w:style>
  <w:style w:type="paragraph" w:styleId="FootnoteText">
    <w:name w:val="footnote text"/>
    <w:basedOn w:val="Normal"/>
    <w:link w:val="FootnoteTextChar"/>
    <w:uiPriority w:val="99"/>
    <w:semiHidden/>
    <w:unhideWhenUsed/>
    <w:rsid w:val="002D29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29AF"/>
    <w:rPr>
      <w:sz w:val="20"/>
      <w:szCs w:val="20"/>
    </w:rPr>
  </w:style>
  <w:style w:type="character" w:styleId="FootnoteReference">
    <w:name w:val="footnote reference"/>
    <w:basedOn w:val="DefaultParagraphFont"/>
    <w:uiPriority w:val="99"/>
    <w:semiHidden/>
    <w:unhideWhenUsed/>
    <w:rsid w:val="002D29AF"/>
    <w:rPr>
      <w:vertAlign w:val="superscript"/>
    </w:rPr>
  </w:style>
  <w:style w:type="paragraph" w:styleId="Header">
    <w:name w:val="header"/>
    <w:basedOn w:val="Normal"/>
    <w:link w:val="HeaderChar"/>
    <w:uiPriority w:val="99"/>
    <w:unhideWhenUsed/>
    <w:rsid w:val="00E47D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D95"/>
  </w:style>
  <w:style w:type="paragraph" w:styleId="Footer">
    <w:name w:val="footer"/>
    <w:basedOn w:val="Normal"/>
    <w:link w:val="FooterChar"/>
    <w:uiPriority w:val="99"/>
    <w:unhideWhenUsed/>
    <w:rsid w:val="00E47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D95"/>
  </w:style>
  <w:style w:type="character" w:styleId="CommentReference">
    <w:name w:val="annotation reference"/>
    <w:basedOn w:val="DefaultParagraphFont"/>
    <w:uiPriority w:val="99"/>
    <w:semiHidden/>
    <w:unhideWhenUsed/>
    <w:rsid w:val="00594C26"/>
    <w:rPr>
      <w:sz w:val="16"/>
      <w:szCs w:val="16"/>
    </w:rPr>
  </w:style>
  <w:style w:type="paragraph" w:styleId="CommentText">
    <w:name w:val="annotation text"/>
    <w:basedOn w:val="Normal"/>
    <w:link w:val="CommentTextChar"/>
    <w:uiPriority w:val="99"/>
    <w:unhideWhenUsed/>
    <w:rsid w:val="00594C26"/>
    <w:pPr>
      <w:spacing w:line="240" w:lineRule="auto"/>
    </w:pPr>
    <w:rPr>
      <w:sz w:val="20"/>
      <w:szCs w:val="20"/>
    </w:rPr>
  </w:style>
  <w:style w:type="character" w:customStyle="1" w:styleId="CommentTextChar">
    <w:name w:val="Comment Text Char"/>
    <w:basedOn w:val="DefaultParagraphFont"/>
    <w:link w:val="CommentText"/>
    <w:uiPriority w:val="99"/>
    <w:rsid w:val="00594C26"/>
    <w:rPr>
      <w:sz w:val="20"/>
      <w:szCs w:val="20"/>
    </w:rPr>
  </w:style>
  <w:style w:type="paragraph" w:styleId="CommentSubject">
    <w:name w:val="annotation subject"/>
    <w:basedOn w:val="CommentText"/>
    <w:next w:val="CommentText"/>
    <w:link w:val="CommentSubjectChar"/>
    <w:uiPriority w:val="99"/>
    <w:semiHidden/>
    <w:unhideWhenUsed/>
    <w:rsid w:val="00594C26"/>
    <w:rPr>
      <w:b/>
      <w:bCs/>
    </w:rPr>
  </w:style>
  <w:style w:type="character" w:customStyle="1" w:styleId="CommentSubjectChar">
    <w:name w:val="Comment Subject Char"/>
    <w:basedOn w:val="CommentTextChar"/>
    <w:link w:val="CommentSubject"/>
    <w:uiPriority w:val="99"/>
    <w:semiHidden/>
    <w:rsid w:val="00594C26"/>
    <w:rPr>
      <w:b/>
      <w:bCs/>
      <w:sz w:val="20"/>
      <w:szCs w:val="20"/>
    </w:rPr>
  </w:style>
  <w:style w:type="paragraph" w:styleId="BalloonText">
    <w:name w:val="Balloon Text"/>
    <w:basedOn w:val="Normal"/>
    <w:link w:val="BalloonTextChar"/>
    <w:uiPriority w:val="99"/>
    <w:semiHidden/>
    <w:unhideWhenUsed/>
    <w:rsid w:val="0059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C26"/>
    <w:rPr>
      <w:rFonts w:ascii="Segoe UI" w:hAnsi="Segoe UI" w:cs="Segoe UI"/>
      <w:sz w:val="18"/>
      <w:szCs w:val="18"/>
    </w:rPr>
  </w:style>
  <w:style w:type="paragraph" w:customStyle="1" w:styleId="Author">
    <w:name w:val="Author"/>
    <w:basedOn w:val="Normal"/>
    <w:rsid w:val="00667279"/>
    <w:pPr>
      <w:keepNext/>
      <w:spacing w:before="320" w:after="0" w:line="240" w:lineRule="auto"/>
    </w:pPr>
    <w:rPr>
      <w:rFonts w:ascii="Times New Roman" w:eastAsia="Times New Roman" w:hAnsi="Times New Roman"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50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46CE8-C81A-4FC6-AE77-2FEE72D39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YONG (AGC)</dc:creator>
  <cp:lastModifiedBy>Nino Siradze</cp:lastModifiedBy>
  <cp:revision>2</cp:revision>
  <cp:lastPrinted>2019-08-21T04:02:00Z</cp:lastPrinted>
  <dcterms:created xsi:type="dcterms:W3CDTF">2019-10-01T11:04:00Z</dcterms:created>
  <dcterms:modified xsi:type="dcterms:W3CDTF">2019-10-01T11:04:00Z</dcterms:modified>
</cp:coreProperties>
</file>