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D711D" w14:textId="77777777" w:rsidR="007D43DB" w:rsidRPr="007D43DB" w:rsidRDefault="007D43DB" w:rsidP="007D43DB">
      <w:pPr>
        <w:jc w:val="center"/>
        <w:rPr>
          <w:rFonts w:ascii="Calibri" w:hAnsi="Calibri" w:cs="Calibri"/>
          <w:b/>
          <w:bCs/>
          <w:sz w:val="22"/>
          <w:szCs w:val="22"/>
          <w:u w:val="single"/>
        </w:rPr>
      </w:pPr>
      <w:r w:rsidRPr="007D43DB">
        <w:rPr>
          <w:rFonts w:ascii="Calibri" w:hAnsi="Calibri" w:cs="Calibri"/>
          <w:b/>
          <w:bCs/>
          <w:sz w:val="22"/>
          <w:szCs w:val="22"/>
          <w:u w:val="single"/>
        </w:rPr>
        <w:t>POLICY FOR REGIONAL OFFICE APPLICATIONS</w:t>
      </w:r>
    </w:p>
    <w:p w14:paraId="7079570D" w14:textId="77777777" w:rsidR="007D43DB" w:rsidRPr="00B45DC6" w:rsidRDefault="007D43DB" w:rsidP="007D43DB">
      <w:pPr>
        <w:spacing w:line="276" w:lineRule="auto"/>
        <w:jc w:val="both"/>
        <w:rPr>
          <w:rFonts w:ascii="Calibri" w:hAnsi="Calibri" w:cs="Calibri"/>
          <w:sz w:val="22"/>
          <w:szCs w:val="22"/>
        </w:rPr>
      </w:pPr>
    </w:p>
    <w:p w14:paraId="7A0D6EC0" w14:textId="77777777" w:rsidR="007D43DB" w:rsidRPr="00B45DC6" w:rsidRDefault="007D43DB" w:rsidP="007D43DB">
      <w:pPr>
        <w:spacing w:line="276" w:lineRule="auto"/>
        <w:jc w:val="both"/>
        <w:rPr>
          <w:rFonts w:ascii="Calibri" w:hAnsi="Calibri" w:cs="Calibri"/>
          <w:color w:val="000000"/>
          <w:sz w:val="22"/>
          <w:szCs w:val="22"/>
        </w:rPr>
      </w:pPr>
    </w:p>
    <w:p w14:paraId="705EC4A4" w14:textId="77777777" w:rsidR="007D43DB" w:rsidRPr="00B45DC6" w:rsidRDefault="007D43DB" w:rsidP="007D43DB">
      <w:pPr>
        <w:pBdr>
          <w:top w:val="nil"/>
          <w:left w:val="nil"/>
          <w:bottom w:val="nil"/>
          <w:right w:val="nil"/>
          <w:between w:val="nil"/>
          <w:bar w:val="nil"/>
        </w:pBdr>
        <w:spacing w:line="276" w:lineRule="auto"/>
        <w:jc w:val="both"/>
        <w:rPr>
          <w:rFonts w:ascii="Calibri" w:hAnsi="Calibri" w:cs="Calibri"/>
          <w:b/>
          <w:bCs/>
          <w:sz w:val="22"/>
          <w:szCs w:val="22"/>
          <w:lang w:val="en-US"/>
        </w:rPr>
      </w:pPr>
      <w:r w:rsidRPr="00B45DC6">
        <w:rPr>
          <w:rFonts w:ascii="Calibri" w:hAnsi="Calibri" w:cs="Calibri"/>
          <w:b/>
          <w:bCs/>
          <w:sz w:val="22"/>
          <w:szCs w:val="22"/>
          <w:lang w:val="en-US"/>
        </w:rPr>
        <w:t>1.  Purpose</w:t>
      </w:r>
    </w:p>
    <w:p w14:paraId="7EAAC262" w14:textId="77777777" w:rsidR="007D43DB" w:rsidRPr="00B45DC6" w:rsidRDefault="007D43DB" w:rsidP="007D43DB">
      <w:pPr>
        <w:pStyle w:val="ListParagraph"/>
        <w:pBdr>
          <w:top w:val="nil"/>
          <w:left w:val="nil"/>
          <w:bottom w:val="nil"/>
          <w:right w:val="nil"/>
          <w:between w:val="nil"/>
          <w:bar w:val="nil"/>
        </w:pBdr>
        <w:spacing w:line="276" w:lineRule="auto"/>
        <w:ind w:left="360"/>
        <w:contextualSpacing w:val="0"/>
        <w:jc w:val="both"/>
        <w:rPr>
          <w:rFonts w:ascii="Calibri" w:hAnsi="Calibri" w:cs="Calibri"/>
          <w:b/>
          <w:bCs/>
          <w:sz w:val="22"/>
          <w:szCs w:val="22"/>
          <w:lang w:val="en-US"/>
        </w:rPr>
      </w:pPr>
    </w:p>
    <w:p w14:paraId="77F01EB6" w14:textId="5BEAF2D5"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1.1.  This Policy for Regional Office Applications (the Policy) sets out the requirements and application process for prosecution services that are organisational members of the International Association of Prosecutors</w:t>
      </w:r>
      <w:r>
        <w:rPr>
          <w:rFonts w:ascii="Calibri" w:hAnsi="Calibri" w:cs="Calibri"/>
          <w:sz w:val="22"/>
          <w:szCs w:val="22"/>
        </w:rPr>
        <w:t xml:space="preserve"> (IAP</w:t>
      </w:r>
      <w:r w:rsidRPr="00B45DC6">
        <w:rPr>
          <w:rFonts w:ascii="Calibri" w:hAnsi="Calibri" w:cs="Calibri"/>
          <w:sz w:val="22"/>
          <w:szCs w:val="22"/>
        </w:rPr>
        <w:t>) to apply to set up a Regional Office in their jurisdiction.</w:t>
      </w:r>
    </w:p>
    <w:p w14:paraId="51D728B9"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p>
    <w:p w14:paraId="46421DBE"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1.2.  The purposes of a Regional Office are to:</w:t>
      </w:r>
    </w:p>
    <w:p w14:paraId="717BE85F" w14:textId="77777777" w:rsidR="007D43DB" w:rsidRPr="00B45DC6" w:rsidRDefault="007D43DB" w:rsidP="007D43DB">
      <w:pPr>
        <w:pStyle w:val="ListParagraph"/>
        <w:numPr>
          <w:ilvl w:val="0"/>
          <w:numId w:val="1"/>
        </w:numPr>
        <w:spacing w:line="276" w:lineRule="auto"/>
        <w:contextualSpacing w:val="0"/>
        <w:jc w:val="both"/>
        <w:rPr>
          <w:rFonts w:ascii="Calibri" w:hAnsi="Calibri" w:cs="Calibri"/>
          <w:sz w:val="22"/>
          <w:szCs w:val="22"/>
        </w:rPr>
      </w:pPr>
      <w:r w:rsidRPr="00B45DC6">
        <w:rPr>
          <w:rFonts w:ascii="Calibri" w:hAnsi="Calibri" w:cs="Calibri"/>
          <w:sz w:val="22"/>
          <w:szCs w:val="22"/>
        </w:rPr>
        <w:t xml:space="preserve">Strengthen the IAP Secretariat in relation to the management and recruitment of members in the respective region; </w:t>
      </w:r>
    </w:p>
    <w:p w14:paraId="398E895C" w14:textId="77777777" w:rsidR="007D43DB" w:rsidRPr="00B45DC6" w:rsidRDefault="007D43DB" w:rsidP="007D43DB">
      <w:pPr>
        <w:pStyle w:val="ListParagraph"/>
        <w:numPr>
          <w:ilvl w:val="0"/>
          <w:numId w:val="1"/>
        </w:numPr>
        <w:spacing w:line="276" w:lineRule="auto"/>
        <w:contextualSpacing w:val="0"/>
        <w:jc w:val="both"/>
        <w:rPr>
          <w:rFonts w:ascii="Calibri" w:hAnsi="Calibri" w:cs="Calibri"/>
          <w:sz w:val="22"/>
          <w:szCs w:val="22"/>
        </w:rPr>
      </w:pPr>
      <w:r w:rsidRPr="00B45DC6">
        <w:rPr>
          <w:rFonts w:ascii="Calibri" w:hAnsi="Calibri" w:cs="Calibri"/>
          <w:sz w:val="22"/>
          <w:szCs w:val="22"/>
        </w:rPr>
        <w:t>Provide administrative support and linguistic assistance to the IAP Secretariat in the respective region; and</w:t>
      </w:r>
    </w:p>
    <w:p w14:paraId="2C386A36" w14:textId="77777777" w:rsidR="007D43DB" w:rsidRPr="00B45DC6" w:rsidRDefault="007D43DB" w:rsidP="007D43DB">
      <w:pPr>
        <w:pStyle w:val="ListParagraph"/>
        <w:numPr>
          <w:ilvl w:val="0"/>
          <w:numId w:val="1"/>
        </w:numPr>
        <w:spacing w:line="276" w:lineRule="auto"/>
        <w:contextualSpacing w:val="0"/>
        <w:jc w:val="both"/>
        <w:rPr>
          <w:rFonts w:ascii="Calibri" w:hAnsi="Calibri" w:cs="Calibri"/>
          <w:sz w:val="22"/>
          <w:szCs w:val="22"/>
        </w:rPr>
      </w:pPr>
      <w:r w:rsidRPr="00B45DC6">
        <w:rPr>
          <w:rFonts w:ascii="Calibri" w:hAnsi="Calibri" w:cs="Calibri"/>
          <w:sz w:val="22"/>
          <w:szCs w:val="22"/>
        </w:rPr>
        <w:t>Support delivery of the IAP Objects in the respective region.</w:t>
      </w:r>
    </w:p>
    <w:p w14:paraId="0B4F60A7" w14:textId="77777777" w:rsidR="007D43DB" w:rsidRPr="00B45DC6" w:rsidRDefault="007D43DB" w:rsidP="007D43DB">
      <w:pPr>
        <w:pStyle w:val="ListParagraph"/>
        <w:spacing w:line="276" w:lineRule="auto"/>
        <w:ind w:left="0"/>
        <w:contextualSpacing w:val="0"/>
        <w:jc w:val="both"/>
        <w:rPr>
          <w:rFonts w:ascii="Calibri" w:hAnsi="Calibri" w:cs="Calibri"/>
          <w:sz w:val="22"/>
          <w:szCs w:val="22"/>
        </w:rPr>
      </w:pPr>
    </w:p>
    <w:p w14:paraId="7F3BA1A2"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1.3.  The term “region” is not defined solely by geography and may include a group of jurisdictions which share a common language, have close connections between prosecution services or have similar judicial systems.</w:t>
      </w:r>
    </w:p>
    <w:p w14:paraId="2DB4C22F"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p>
    <w:p w14:paraId="0A8A4225" w14:textId="77777777" w:rsidR="007D43DB" w:rsidRPr="00B45DC6" w:rsidRDefault="007D43DB" w:rsidP="007D43DB">
      <w:pPr>
        <w:spacing w:line="276" w:lineRule="auto"/>
        <w:jc w:val="both"/>
        <w:rPr>
          <w:rFonts w:ascii="Calibri" w:hAnsi="Calibri" w:cs="Calibri"/>
          <w:b/>
          <w:bCs/>
          <w:sz w:val="22"/>
          <w:szCs w:val="22"/>
        </w:rPr>
      </w:pPr>
    </w:p>
    <w:p w14:paraId="75183A56" w14:textId="77777777" w:rsidR="007D43DB" w:rsidRPr="00B45DC6" w:rsidRDefault="007D43DB" w:rsidP="007D43DB">
      <w:pPr>
        <w:spacing w:line="276" w:lineRule="auto"/>
        <w:jc w:val="both"/>
        <w:rPr>
          <w:rFonts w:ascii="Calibri" w:hAnsi="Calibri" w:cs="Calibri"/>
          <w:b/>
          <w:bCs/>
          <w:sz w:val="22"/>
          <w:szCs w:val="22"/>
        </w:rPr>
      </w:pPr>
      <w:r w:rsidRPr="00B45DC6">
        <w:rPr>
          <w:rFonts w:ascii="Calibri" w:hAnsi="Calibri" w:cs="Calibri"/>
          <w:b/>
          <w:bCs/>
          <w:sz w:val="22"/>
          <w:szCs w:val="22"/>
        </w:rPr>
        <w:t>2.  Regional Office Sub-Committee</w:t>
      </w:r>
    </w:p>
    <w:p w14:paraId="3D82FE96" w14:textId="77777777" w:rsidR="007D43DB" w:rsidRPr="00B45DC6" w:rsidRDefault="007D43DB" w:rsidP="007D43DB">
      <w:pPr>
        <w:spacing w:line="276" w:lineRule="auto"/>
        <w:jc w:val="both"/>
        <w:rPr>
          <w:rFonts w:ascii="Calibri" w:hAnsi="Calibri" w:cs="Calibri"/>
          <w:b/>
          <w:bCs/>
          <w:sz w:val="22"/>
          <w:szCs w:val="22"/>
        </w:rPr>
      </w:pPr>
    </w:p>
    <w:p w14:paraId="656D9862" w14:textId="77777777"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2.1.  There shall be a Regional Office Sub-Committee</w:t>
      </w:r>
      <w:r>
        <w:rPr>
          <w:rFonts w:ascii="Calibri" w:hAnsi="Calibri" w:cs="Calibri"/>
          <w:sz w:val="22"/>
          <w:szCs w:val="22"/>
        </w:rPr>
        <w:t>, which shall be a sub-committee of the Executive Committee</w:t>
      </w:r>
      <w:r w:rsidRPr="00B45DC6">
        <w:rPr>
          <w:rFonts w:ascii="Calibri" w:hAnsi="Calibri" w:cs="Calibri"/>
          <w:sz w:val="22"/>
          <w:szCs w:val="22"/>
        </w:rPr>
        <w:t>.</w:t>
      </w:r>
    </w:p>
    <w:p w14:paraId="387BC3EA" w14:textId="77777777" w:rsidR="007D43DB" w:rsidRPr="00B45DC6" w:rsidRDefault="007D43DB" w:rsidP="007D43DB">
      <w:pPr>
        <w:spacing w:line="276" w:lineRule="auto"/>
        <w:jc w:val="both"/>
        <w:rPr>
          <w:rFonts w:ascii="Calibri" w:hAnsi="Calibri" w:cs="Calibri"/>
          <w:sz w:val="22"/>
          <w:szCs w:val="22"/>
        </w:rPr>
      </w:pPr>
    </w:p>
    <w:p w14:paraId="7F17B974" w14:textId="77777777"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2.2.  The Regional Office Sub-Committee shall act in accordance with this Policy and with the Regional Office Sub-Committee Terms of Reference.</w:t>
      </w:r>
    </w:p>
    <w:p w14:paraId="4C3281FD" w14:textId="77777777" w:rsidR="007D43DB" w:rsidRPr="00B45DC6" w:rsidRDefault="007D43DB" w:rsidP="007D43DB">
      <w:pPr>
        <w:pBdr>
          <w:top w:val="nil"/>
          <w:left w:val="nil"/>
          <w:bottom w:val="nil"/>
          <w:right w:val="nil"/>
          <w:between w:val="nil"/>
          <w:bar w:val="nil"/>
        </w:pBdr>
        <w:tabs>
          <w:tab w:val="left" w:pos="851"/>
        </w:tabs>
        <w:spacing w:line="276" w:lineRule="auto"/>
        <w:jc w:val="both"/>
        <w:rPr>
          <w:rStyle w:val="CommentReference"/>
          <w:rFonts w:ascii="Calibri" w:hAnsi="Calibri" w:cs="Calibri"/>
          <w:sz w:val="22"/>
          <w:szCs w:val="22"/>
        </w:rPr>
      </w:pPr>
    </w:p>
    <w:p w14:paraId="48B1A1A6"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b/>
          <w:bCs/>
          <w:sz w:val="22"/>
          <w:szCs w:val="22"/>
        </w:rPr>
      </w:pPr>
    </w:p>
    <w:p w14:paraId="619335DE"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b/>
          <w:bCs/>
          <w:sz w:val="22"/>
          <w:szCs w:val="22"/>
        </w:rPr>
      </w:pPr>
      <w:r w:rsidRPr="00B45DC6">
        <w:rPr>
          <w:rFonts w:ascii="Calibri" w:hAnsi="Calibri" w:cs="Calibri"/>
          <w:b/>
          <w:bCs/>
          <w:sz w:val="22"/>
          <w:szCs w:val="22"/>
        </w:rPr>
        <w:t>3.  Selection Criteria</w:t>
      </w:r>
    </w:p>
    <w:p w14:paraId="67867A4F" w14:textId="77777777" w:rsidR="007D43DB" w:rsidRPr="00B45DC6" w:rsidRDefault="007D43DB" w:rsidP="007D43DB">
      <w:pPr>
        <w:pStyle w:val="ListParagraph"/>
        <w:pBdr>
          <w:top w:val="nil"/>
          <w:left w:val="nil"/>
          <w:bottom w:val="nil"/>
          <w:right w:val="nil"/>
          <w:between w:val="nil"/>
          <w:bar w:val="nil"/>
        </w:pBdr>
        <w:tabs>
          <w:tab w:val="left" w:pos="851"/>
        </w:tabs>
        <w:spacing w:line="276" w:lineRule="auto"/>
        <w:ind w:left="360"/>
        <w:contextualSpacing w:val="0"/>
        <w:jc w:val="both"/>
        <w:rPr>
          <w:rFonts w:ascii="Calibri" w:hAnsi="Calibri" w:cs="Calibri"/>
          <w:b/>
          <w:bCs/>
          <w:sz w:val="22"/>
          <w:szCs w:val="22"/>
        </w:rPr>
      </w:pPr>
    </w:p>
    <w:p w14:paraId="2D0F21C9"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3.1.  The  overriding objective of a Regional Office is to support and enhance the work of the IAP in a particular region. Accordingly, applicants must demonstrate that:</w:t>
      </w:r>
    </w:p>
    <w:p w14:paraId="388FE3E0" w14:textId="77777777" w:rsidR="007D43DB" w:rsidRDefault="007D43DB" w:rsidP="007D43DB">
      <w:pPr>
        <w:pStyle w:val="ListParagraph"/>
        <w:numPr>
          <w:ilvl w:val="0"/>
          <w:numId w:val="2"/>
        </w:numPr>
        <w:spacing w:line="276" w:lineRule="auto"/>
        <w:contextualSpacing w:val="0"/>
        <w:jc w:val="both"/>
        <w:rPr>
          <w:rFonts w:ascii="Calibri" w:hAnsi="Calibri" w:cs="Calibri"/>
          <w:sz w:val="22"/>
          <w:szCs w:val="22"/>
        </w:rPr>
      </w:pPr>
      <w:r>
        <w:rPr>
          <w:rFonts w:ascii="Calibri" w:hAnsi="Calibri" w:cs="Calibri"/>
          <w:sz w:val="22"/>
          <w:szCs w:val="22"/>
        </w:rPr>
        <w:t>The establishment of a Regional Office will meet the overriding objective;</w:t>
      </w:r>
    </w:p>
    <w:p w14:paraId="0325E9A3" w14:textId="77777777" w:rsidR="007D43DB" w:rsidRPr="00B45DC6" w:rsidRDefault="007D43DB" w:rsidP="007D43DB">
      <w:pPr>
        <w:pStyle w:val="ListParagraph"/>
        <w:numPr>
          <w:ilvl w:val="0"/>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Their reach is not limited, whether by language, domestic priorities or other factors, to prosecutors in a single country or jurisdiction;</w:t>
      </w:r>
    </w:p>
    <w:p w14:paraId="6080BCD9" w14:textId="77777777" w:rsidR="007D43DB" w:rsidRPr="00B45DC6" w:rsidRDefault="007D43DB" w:rsidP="007D43DB">
      <w:pPr>
        <w:pStyle w:val="ListParagraph"/>
        <w:numPr>
          <w:ilvl w:val="0"/>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They are willing and have the capability to work across international borders with counterparts in other countries;</w:t>
      </w:r>
    </w:p>
    <w:p w14:paraId="45D9B83C" w14:textId="4D4E6DCD" w:rsidR="007D43DB" w:rsidRPr="00B45DC6" w:rsidRDefault="007D43DB" w:rsidP="007D43DB">
      <w:pPr>
        <w:pStyle w:val="ListParagraph"/>
        <w:numPr>
          <w:ilvl w:val="0"/>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Their official language is one of the IAP languages (Arabic, Chinese, English, French, Spanish, Russian), or such language as is agreed by the Regional Offices Sub-Committee and specified in the advertisement for applicants</w:t>
      </w:r>
      <w:r w:rsidR="00015D14">
        <w:rPr>
          <w:rFonts w:ascii="Calibri" w:hAnsi="Calibri" w:cs="Calibri"/>
          <w:sz w:val="22"/>
          <w:szCs w:val="22"/>
        </w:rPr>
        <w:t>;</w:t>
      </w:r>
    </w:p>
    <w:p w14:paraId="4C7DB9C0" w14:textId="77777777" w:rsidR="007D43DB" w:rsidRPr="00B45DC6" w:rsidRDefault="007D43DB" w:rsidP="007D43DB">
      <w:pPr>
        <w:pStyle w:val="ListParagraph"/>
        <w:numPr>
          <w:ilvl w:val="0"/>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They have the capability and capacity to provide some or all the following services  to the IAP:</w:t>
      </w:r>
    </w:p>
    <w:p w14:paraId="0E4BE06E" w14:textId="77777777" w:rsidR="007D43DB" w:rsidRPr="00B45DC6" w:rsidRDefault="007D43DB" w:rsidP="007D43DB">
      <w:pPr>
        <w:pStyle w:val="ListParagraph"/>
        <w:numPr>
          <w:ilvl w:val="1"/>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Supporting the work and priorities of the Secretariat;</w:t>
      </w:r>
    </w:p>
    <w:p w14:paraId="0FEDA219" w14:textId="77777777" w:rsidR="007D43DB" w:rsidRPr="00B45DC6" w:rsidRDefault="007D43DB" w:rsidP="007D43DB">
      <w:pPr>
        <w:pStyle w:val="ListParagraph"/>
        <w:numPr>
          <w:ilvl w:val="1"/>
          <w:numId w:val="2"/>
        </w:numPr>
        <w:spacing w:line="276" w:lineRule="auto"/>
        <w:contextualSpacing w:val="0"/>
        <w:jc w:val="both"/>
        <w:rPr>
          <w:rFonts w:ascii="Calibri" w:hAnsi="Calibri" w:cs="Calibri"/>
          <w:sz w:val="22"/>
          <w:szCs w:val="22"/>
        </w:rPr>
      </w:pPr>
      <w:r w:rsidRPr="00B45DC6">
        <w:rPr>
          <w:rFonts w:ascii="Calibri" w:hAnsi="Calibri" w:cs="Calibri"/>
          <w:sz w:val="22"/>
          <w:szCs w:val="22"/>
        </w:rPr>
        <w:lastRenderedPageBreak/>
        <w:t>Recruiting individual members;</w:t>
      </w:r>
    </w:p>
    <w:p w14:paraId="2A704D29" w14:textId="77777777" w:rsidR="007D43DB" w:rsidRPr="00B45DC6" w:rsidRDefault="007D43DB" w:rsidP="007D43DB">
      <w:pPr>
        <w:pStyle w:val="ListParagraph"/>
        <w:numPr>
          <w:ilvl w:val="1"/>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Supporting the recruitment of organisational members;</w:t>
      </w:r>
    </w:p>
    <w:p w14:paraId="314CDA96" w14:textId="77777777" w:rsidR="007D43DB" w:rsidRPr="00B45DC6" w:rsidRDefault="007D43DB" w:rsidP="007D43DB">
      <w:pPr>
        <w:pStyle w:val="ListParagraph"/>
        <w:numPr>
          <w:ilvl w:val="1"/>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Keeping contact details for members in the region on the contacts database up-to-date;</w:t>
      </w:r>
    </w:p>
    <w:p w14:paraId="6C6A8B46" w14:textId="77777777" w:rsidR="007D43DB" w:rsidRPr="00B45DC6" w:rsidRDefault="007D43DB" w:rsidP="007D43DB">
      <w:pPr>
        <w:pStyle w:val="ListParagraph"/>
        <w:numPr>
          <w:ilvl w:val="1"/>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Translating IAP documentation and website content into the regional language;</w:t>
      </w:r>
    </w:p>
    <w:p w14:paraId="4E6DF404" w14:textId="77777777" w:rsidR="007D43DB" w:rsidRPr="00B45DC6" w:rsidRDefault="007D43DB" w:rsidP="007D43DB">
      <w:pPr>
        <w:pStyle w:val="ListParagraph"/>
        <w:numPr>
          <w:ilvl w:val="1"/>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Organising conferences, seminars and other IAP events in the region;</w:t>
      </w:r>
    </w:p>
    <w:p w14:paraId="6B371365" w14:textId="77777777" w:rsidR="007D43DB" w:rsidRPr="00B45DC6" w:rsidRDefault="007D43DB" w:rsidP="007D43DB">
      <w:pPr>
        <w:pStyle w:val="ListParagraph"/>
        <w:numPr>
          <w:ilvl w:val="1"/>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Disseminating and championing the IAP Standards of Professional Responsibility and Statement of the Essential Duties and Rights of Prosecutors within the region;</w:t>
      </w:r>
    </w:p>
    <w:p w14:paraId="3AEFF0A5" w14:textId="77777777" w:rsidR="007D43DB" w:rsidRPr="00B45DC6" w:rsidRDefault="007D43DB" w:rsidP="007D43DB">
      <w:pPr>
        <w:pStyle w:val="ListParagraph"/>
        <w:numPr>
          <w:ilvl w:val="1"/>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Supporting the Prosecutors’ Exchange Programme;</w:t>
      </w:r>
    </w:p>
    <w:p w14:paraId="21EFB399" w14:textId="5D6ED031" w:rsidR="007D43DB" w:rsidRPr="00B45DC6" w:rsidRDefault="007D43DB" w:rsidP="007D43DB">
      <w:pPr>
        <w:pStyle w:val="ListParagraph"/>
        <w:numPr>
          <w:ilvl w:val="1"/>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Supporting IAP  Global Training Academy initiatives through the translation of training materials and the development of regional training packages</w:t>
      </w:r>
      <w:r w:rsidR="00015D14">
        <w:rPr>
          <w:rFonts w:ascii="Calibri" w:hAnsi="Calibri" w:cs="Calibri"/>
          <w:sz w:val="22"/>
          <w:szCs w:val="22"/>
        </w:rPr>
        <w:t>;</w:t>
      </w:r>
    </w:p>
    <w:p w14:paraId="03C9BD44" w14:textId="4C7DA04F" w:rsidR="007D43DB" w:rsidRPr="00B45DC6" w:rsidRDefault="007D43DB" w:rsidP="007D43DB">
      <w:pPr>
        <w:pStyle w:val="ListParagraph"/>
        <w:numPr>
          <w:ilvl w:val="0"/>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They have the financial capacity to meet all of the expenses incurred in the setting up and administration of the Regional Office including, but not limited to, personnel costs, office costs, equipment costs and travel and subsistence costs within the region in which the Regional Office is located. Any provision for travel and subsistence costs outside the region in which the Regional Office is located will be outlined in the Regional Office Co-operation Agreement</w:t>
      </w:r>
      <w:r w:rsidR="00015D14">
        <w:rPr>
          <w:rFonts w:ascii="Calibri" w:hAnsi="Calibri" w:cs="Calibri"/>
          <w:sz w:val="22"/>
          <w:szCs w:val="22"/>
        </w:rPr>
        <w:t>;</w:t>
      </w:r>
    </w:p>
    <w:p w14:paraId="6D6E9485" w14:textId="77777777" w:rsidR="007D43DB" w:rsidRPr="00B45DC6" w:rsidRDefault="007D43DB" w:rsidP="007D43DB">
      <w:pPr>
        <w:pStyle w:val="ListParagraph"/>
        <w:numPr>
          <w:ilvl w:val="0"/>
          <w:numId w:val="2"/>
        </w:numPr>
        <w:spacing w:line="276" w:lineRule="auto"/>
        <w:contextualSpacing w:val="0"/>
        <w:jc w:val="both"/>
        <w:rPr>
          <w:rFonts w:ascii="Calibri" w:hAnsi="Calibri" w:cs="Calibri"/>
          <w:sz w:val="22"/>
          <w:szCs w:val="22"/>
        </w:rPr>
      </w:pPr>
      <w:r w:rsidRPr="00B45DC6">
        <w:rPr>
          <w:rFonts w:ascii="Calibri" w:hAnsi="Calibri" w:cs="Calibri"/>
          <w:sz w:val="22"/>
          <w:szCs w:val="22"/>
        </w:rPr>
        <w:t>They are able to recruit staff that meet the criteria outlined in section 4 below and within any job description(s) as agreed with the Secretariat.</w:t>
      </w:r>
    </w:p>
    <w:p w14:paraId="4644A2B5" w14:textId="77777777" w:rsidR="007D43DB" w:rsidRPr="00B45DC6" w:rsidRDefault="007D43DB" w:rsidP="007D43DB">
      <w:pPr>
        <w:pStyle w:val="ListParagraph"/>
        <w:spacing w:line="276" w:lineRule="auto"/>
        <w:ind w:left="1080"/>
        <w:contextualSpacing w:val="0"/>
        <w:jc w:val="both"/>
        <w:rPr>
          <w:rFonts w:ascii="Calibri" w:hAnsi="Calibri" w:cs="Calibri"/>
          <w:sz w:val="22"/>
          <w:szCs w:val="22"/>
        </w:rPr>
      </w:pPr>
    </w:p>
    <w:p w14:paraId="5222E546" w14:textId="77777777" w:rsidR="007D43DB" w:rsidRPr="00B45DC6" w:rsidRDefault="007D43DB" w:rsidP="007D43DB">
      <w:pPr>
        <w:pStyle w:val="ListParagraph"/>
        <w:spacing w:line="276" w:lineRule="auto"/>
        <w:contextualSpacing w:val="0"/>
        <w:jc w:val="both"/>
        <w:rPr>
          <w:rFonts w:ascii="Calibri" w:hAnsi="Calibri" w:cs="Calibri"/>
          <w:sz w:val="22"/>
          <w:szCs w:val="22"/>
        </w:rPr>
      </w:pPr>
    </w:p>
    <w:p w14:paraId="1FC2A15F"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b/>
          <w:bCs/>
          <w:sz w:val="22"/>
          <w:szCs w:val="22"/>
        </w:rPr>
      </w:pPr>
      <w:r w:rsidRPr="00B45DC6">
        <w:rPr>
          <w:rFonts w:ascii="Calibri" w:hAnsi="Calibri" w:cs="Calibri"/>
          <w:b/>
          <w:bCs/>
          <w:sz w:val="22"/>
          <w:szCs w:val="22"/>
        </w:rPr>
        <w:t>4.  Recruitment of staff</w:t>
      </w:r>
    </w:p>
    <w:p w14:paraId="08B5856B" w14:textId="77777777" w:rsidR="007D43DB" w:rsidRPr="00B45DC6" w:rsidRDefault="007D43DB" w:rsidP="007D43DB">
      <w:pPr>
        <w:pStyle w:val="ListParagraph"/>
        <w:pBdr>
          <w:top w:val="nil"/>
          <w:left w:val="nil"/>
          <w:bottom w:val="nil"/>
          <w:right w:val="nil"/>
          <w:between w:val="nil"/>
          <w:bar w:val="nil"/>
        </w:pBdr>
        <w:tabs>
          <w:tab w:val="left" w:pos="851"/>
        </w:tabs>
        <w:spacing w:line="276" w:lineRule="auto"/>
        <w:ind w:left="360"/>
        <w:contextualSpacing w:val="0"/>
        <w:jc w:val="both"/>
        <w:rPr>
          <w:rFonts w:ascii="Calibri" w:hAnsi="Calibri" w:cs="Calibri"/>
          <w:b/>
          <w:bCs/>
          <w:sz w:val="22"/>
          <w:szCs w:val="22"/>
        </w:rPr>
      </w:pPr>
    </w:p>
    <w:p w14:paraId="36CC0D6C" w14:textId="0E1CDC05"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4.1.  The successful applicant shall be responsible for the recruitment of staff for the Regional Office, with oversight</w:t>
      </w:r>
      <w:r>
        <w:rPr>
          <w:rFonts w:ascii="Calibri" w:hAnsi="Calibri" w:cs="Calibri"/>
          <w:sz w:val="22"/>
          <w:szCs w:val="22"/>
        </w:rPr>
        <w:t xml:space="preserve">, input and final approval </w:t>
      </w:r>
      <w:r w:rsidRPr="00B45DC6">
        <w:rPr>
          <w:rFonts w:ascii="Calibri" w:hAnsi="Calibri" w:cs="Calibri"/>
          <w:sz w:val="22"/>
          <w:szCs w:val="22"/>
        </w:rPr>
        <w:t>from the Secretariat. All potential representatives must possess the following skills and qualities:</w:t>
      </w:r>
    </w:p>
    <w:p w14:paraId="4D2BC0E0" w14:textId="77777777" w:rsidR="007D43DB" w:rsidRPr="00B45DC6" w:rsidRDefault="007D43DB" w:rsidP="007D43DB">
      <w:pPr>
        <w:pStyle w:val="ListParagraph"/>
        <w:numPr>
          <w:ilvl w:val="0"/>
          <w:numId w:val="3"/>
        </w:numPr>
        <w:spacing w:line="276" w:lineRule="auto"/>
        <w:contextualSpacing w:val="0"/>
        <w:jc w:val="both"/>
        <w:rPr>
          <w:rFonts w:ascii="Calibri" w:hAnsi="Calibri" w:cs="Calibri"/>
          <w:sz w:val="22"/>
          <w:szCs w:val="22"/>
        </w:rPr>
      </w:pPr>
      <w:r w:rsidRPr="00B45DC6">
        <w:rPr>
          <w:rFonts w:ascii="Calibri" w:hAnsi="Calibri" w:cs="Calibri"/>
          <w:sz w:val="22"/>
          <w:szCs w:val="22"/>
        </w:rPr>
        <w:t>Fluency in written and spoken English;</w:t>
      </w:r>
    </w:p>
    <w:p w14:paraId="229326A5" w14:textId="77777777" w:rsidR="007D43DB" w:rsidRPr="00B45DC6" w:rsidRDefault="007D43DB" w:rsidP="007D43DB">
      <w:pPr>
        <w:pStyle w:val="ListParagraph"/>
        <w:numPr>
          <w:ilvl w:val="0"/>
          <w:numId w:val="3"/>
        </w:numPr>
        <w:spacing w:line="276" w:lineRule="auto"/>
        <w:contextualSpacing w:val="0"/>
        <w:jc w:val="both"/>
        <w:rPr>
          <w:rFonts w:ascii="Calibri" w:hAnsi="Calibri" w:cs="Calibri"/>
          <w:sz w:val="22"/>
          <w:szCs w:val="22"/>
        </w:rPr>
      </w:pPr>
      <w:r w:rsidRPr="00B45DC6">
        <w:rPr>
          <w:rFonts w:ascii="Calibri" w:hAnsi="Calibri" w:cs="Calibri"/>
          <w:sz w:val="22"/>
          <w:szCs w:val="22"/>
        </w:rPr>
        <w:t>Experience of using MS Office products including Word, Excel and PowerPoint;</w:t>
      </w:r>
    </w:p>
    <w:p w14:paraId="023E568C" w14:textId="77777777" w:rsidR="007D43DB" w:rsidRPr="00B45DC6" w:rsidRDefault="007D43DB" w:rsidP="007D43DB">
      <w:pPr>
        <w:pStyle w:val="ListParagraph"/>
        <w:numPr>
          <w:ilvl w:val="0"/>
          <w:numId w:val="3"/>
        </w:numPr>
        <w:spacing w:line="276" w:lineRule="auto"/>
        <w:contextualSpacing w:val="0"/>
        <w:jc w:val="both"/>
        <w:rPr>
          <w:rFonts w:ascii="Calibri" w:hAnsi="Calibri" w:cs="Calibri"/>
          <w:sz w:val="22"/>
          <w:szCs w:val="22"/>
        </w:rPr>
      </w:pPr>
      <w:r w:rsidRPr="00B45DC6">
        <w:rPr>
          <w:rFonts w:ascii="Calibri" w:hAnsi="Calibri" w:cs="Calibri"/>
          <w:sz w:val="22"/>
          <w:szCs w:val="22"/>
        </w:rPr>
        <w:t>Knowledge and experience of file management and record keeping;</w:t>
      </w:r>
    </w:p>
    <w:p w14:paraId="2C8ADABA" w14:textId="77777777" w:rsidR="007D43DB" w:rsidRPr="00B45DC6" w:rsidRDefault="007D43DB" w:rsidP="007D43DB">
      <w:pPr>
        <w:pStyle w:val="ListParagraph"/>
        <w:numPr>
          <w:ilvl w:val="0"/>
          <w:numId w:val="3"/>
        </w:numPr>
        <w:spacing w:line="276" w:lineRule="auto"/>
        <w:contextualSpacing w:val="0"/>
        <w:jc w:val="both"/>
        <w:rPr>
          <w:rFonts w:ascii="Calibri" w:hAnsi="Calibri" w:cs="Calibri"/>
          <w:sz w:val="22"/>
          <w:szCs w:val="22"/>
        </w:rPr>
      </w:pPr>
      <w:r w:rsidRPr="00B45DC6">
        <w:rPr>
          <w:rFonts w:ascii="Calibri" w:hAnsi="Calibri" w:cs="Calibri"/>
          <w:sz w:val="22"/>
          <w:szCs w:val="22"/>
        </w:rPr>
        <w:t>Self-motivation, flexibility and the ability to work independently with accuracy and attention to detail under minimal supervision;</w:t>
      </w:r>
    </w:p>
    <w:p w14:paraId="65F5EF4E" w14:textId="77777777" w:rsidR="007D43DB" w:rsidRPr="00B45DC6" w:rsidRDefault="007D43DB" w:rsidP="007D43DB">
      <w:pPr>
        <w:pStyle w:val="ListParagraph"/>
        <w:numPr>
          <w:ilvl w:val="0"/>
          <w:numId w:val="3"/>
        </w:numPr>
        <w:spacing w:line="276" w:lineRule="auto"/>
        <w:contextualSpacing w:val="0"/>
        <w:jc w:val="both"/>
        <w:rPr>
          <w:rFonts w:ascii="Calibri" w:hAnsi="Calibri" w:cs="Calibri"/>
          <w:sz w:val="22"/>
          <w:szCs w:val="22"/>
        </w:rPr>
      </w:pPr>
      <w:r w:rsidRPr="00B45DC6">
        <w:rPr>
          <w:rFonts w:ascii="Calibri" w:hAnsi="Calibri" w:cs="Calibri"/>
          <w:sz w:val="22"/>
          <w:szCs w:val="22"/>
        </w:rPr>
        <w:t>Sound judgement, integrity, tact and discretion in dealing with others and when dealing with sensitive issues;</w:t>
      </w:r>
    </w:p>
    <w:p w14:paraId="26EA7D19" w14:textId="77777777" w:rsidR="007D43DB" w:rsidRPr="00B45DC6" w:rsidRDefault="007D43DB" w:rsidP="007D43DB">
      <w:pPr>
        <w:pStyle w:val="ListParagraph"/>
        <w:numPr>
          <w:ilvl w:val="0"/>
          <w:numId w:val="3"/>
        </w:numPr>
        <w:spacing w:line="276" w:lineRule="auto"/>
        <w:contextualSpacing w:val="0"/>
        <w:jc w:val="both"/>
        <w:rPr>
          <w:rFonts w:ascii="Calibri" w:hAnsi="Calibri" w:cs="Calibri"/>
          <w:sz w:val="22"/>
          <w:szCs w:val="22"/>
        </w:rPr>
      </w:pPr>
      <w:r w:rsidRPr="00B45DC6">
        <w:rPr>
          <w:rFonts w:ascii="Calibri" w:hAnsi="Calibri" w:cs="Calibri"/>
          <w:sz w:val="22"/>
          <w:szCs w:val="22"/>
        </w:rPr>
        <w:t>Ability to work harmoniously, cooperatively and effectively in a team;</w:t>
      </w:r>
    </w:p>
    <w:p w14:paraId="70C6B419" w14:textId="77777777" w:rsidR="00015D14" w:rsidRDefault="007D43DB" w:rsidP="00015D14">
      <w:pPr>
        <w:pStyle w:val="ListParagraph"/>
        <w:numPr>
          <w:ilvl w:val="0"/>
          <w:numId w:val="3"/>
        </w:numPr>
        <w:spacing w:line="276" w:lineRule="auto"/>
        <w:contextualSpacing w:val="0"/>
        <w:jc w:val="both"/>
        <w:rPr>
          <w:rFonts w:ascii="Calibri" w:hAnsi="Calibri" w:cs="Calibri"/>
          <w:sz w:val="22"/>
          <w:szCs w:val="22"/>
        </w:rPr>
      </w:pPr>
      <w:r w:rsidRPr="00B45DC6">
        <w:rPr>
          <w:rFonts w:ascii="Calibri" w:hAnsi="Calibri" w:cs="Calibri"/>
          <w:sz w:val="22"/>
          <w:szCs w:val="22"/>
        </w:rPr>
        <w:t>Ability to establish and maintain effective working relationships with people of different educational, national, linguistic and cultural backgrounds;</w:t>
      </w:r>
    </w:p>
    <w:p w14:paraId="516123A1" w14:textId="4138EA26" w:rsidR="007D43DB" w:rsidRPr="00015D14" w:rsidRDefault="00015D14" w:rsidP="00015D14">
      <w:pPr>
        <w:pStyle w:val="ListParagraph"/>
        <w:numPr>
          <w:ilvl w:val="0"/>
          <w:numId w:val="3"/>
        </w:numPr>
        <w:spacing w:line="276" w:lineRule="auto"/>
        <w:contextualSpacing w:val="0"/>
        <w:jc w:val="both"/>
        <w:rPr>
          <w:rFonts w:ascii="Calibri" w:hAnsi="Calibri" w:cs="Calibri"/>
          <w:sz w:val="22"/>
          <w:szCs w:val="22"/>
        </w:rPr>
      </w:pPr>
      <w:r>
        <w:rPr>
          <w:rFonts w:ascii="Calibri" w:hAnsi="Calibri" w:cs="Calibri"/>
          <w:sz w:val="22"/>
          <w:szCs w:val="22"/>
        </w:rPr>
        <w:t>E</w:t>
      </w:r>
      <w:r w:rsidR="007D43DB" w:rsidRPr="00015D14">
        <w:rPr>
          <w:rFonts w:ascii="Calibri" w:hAnsi="Calibri" w:cs="Calibri"/>
          <w:sz w:val="22"/>
          <w:szCs w:val="22"/>
        </w:rPr>
        <w:t>xperience in a web content management system</w:t>
      </w:r>
      <w:r w:rsidRPr="00015D14">
        <w:rPr>
          <w:rFonts w:ascii="Calibri" w:hAnsi="Calibri" w:cs="Calibri"/>
          <w:sz w:val="22"/>
          <w:szCs w:val="22"/>
        </w:rPr>
        <w:t xml:space="preserve"> (desirable but not mandatory).</w:t>
      </w:r>
      <w:r w:rsidR="007D43DB" w:rsidRPr="00015D14">
        <w:rPr>
          <w:rFonts w:ascii="Calibri" w:hAnsi="Calibri" w:cs="Calibri"/>
          <w:sz w:val="22"/>
          <w:szCs w:val="22"/>
        </w:rPr>
        <w:t xml:space="preserve"> </w:t>
      </w:r>
    </w:p>
    <w:p w14:paraId="16A0ABDC" w14:textId="77777777" w:rsidR="007D43DB" w:rsidRPr="00B45DC6" w:rsidRDefault="007D43DB" w:rsidP="007D43DB">
      <w:pPr>
        <w:spacing w:line="276" w:lineRule="auto"/>
        <w:jc w:val="both"/>
        <w:rPr>
          <w:rFonts w:ascii="Calibri" w:hAnsi="Calibri" w:cs="Calibri"/>
          <w:sz w:val="22"/>
          <w:szCs w:val="22"/>
        </w:rPr>
      </w:pPr>
    </w:p>
    <w:p w14:paraId="2CEDDEA1" w14:textId="4620475D"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4.2.  Once appointed, the staff of the Regional Office will be under the direct supervision of the Secretary-General and the Executive Director of the IAP. The Secretary-General and the  Executive Director will be responsible for setting objectives and tasks, and for monitoring progress at each Regional Office. Specific tasks and activities will be agreed in writing prior to the opening of the Regional Office and may be amended by agreement with the Secretary-</w:t>
      </w:r>
      <w:r>
        <w:rPr>
          <w:rFonts w:ascii="Calibri" w:hAnsi="Calibri" w:cs="Calibri"/>
          <w:sz w:val="22"/>
          <w:szCs w:val="22"/>
        </w:rPr>
        <w:t>General.</w:t>
      </w:r>
    </w:p>
    <w:p w14:paraId="334CC093" w14:textId="77777777" w:rsidR="00A72DA7" w:rsidRDefault="00A72DA7"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p>
    <w:p w14:paraId="79537370" w14:textId="2DDA85D3"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lastRenderedPageBreak/>
        <w:t>4.3.  All contracts of employment and associated obligations will be between the IAP organisational member and the staff member.</w:t>
      </w:r>
    </w:p>
    <w:p w14:paraId="11807658"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p>
    <w:p w14:paraId="5BBCFB54" w14:textId="77777777" w:rsidR="00015D14"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 xml:space="preserve">4.4.  The IAP will organise and fund training for the staff of the Regional Office </w:t>
      </w:r>
      <w:r w:rsidR="00015D14">
        <w:rPr>
          <w:rFonts w:ascii="Calibri" w:hAnsi="Calibri" w:cs="Calibri"/>
          <w:sz w:val="22"/>
          <w:szCs w:val="22"/>
        </w:rPr>
        <w:t xml:space="preserve">to enable them to </w:t>
      </w:r>
      <w:r w:rsidRPr="00B45DC6">
        <w:rPr>
          <w:rFonts w:ascii="Calibri" w:hAnsi="Calibri" w:cs="Calibri"/>
          <w:sz w:val="22"/>
          <w:szCs w:val="22"/>
        </w:rPr>
        <w:t xml:space="preserve">perform the necessary work regarding their tasks and functions. </w:t>
      </w:r>
    </w:p>
    <w:p w14:paraId="0F4E6DB4" w14:textId="77777777" w:rsidR="00015D14" w:rsidRDefault="00015D14"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p>
    <w:p w14:paraId="0848BBC1" w14:textId="2351296F" w:rsidR="007D43DB" w:rsidRPr="00B45DC6" w:rsidRDefault="00015D14"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Pr>
          <w:rFonts w:ascii="Calibri" w:hAnsi="Calibri" w:cs="Calibri"/>
          <w:sz w:val="22"/>
          <w:szCs w:val="22"/>
        </w:rPr>
        <w:t>4.5.  Save for any costs associated with subsection 4.4, t</w:t>
      </w:r>
      <w:r w:rsidR="007D43DB" w:rsidRPr="00B45DC6">
        <w:rPr>
          <w:rFonts w:ascii="Calibri" w:hAnsi="Calibri" w:cs="Calibri"/>
          <w:sz w:val="22"/>
          <w:szCs w:val="22"/>
        </w:rPr>
        <w:t>he IAP shall not incur any other financial liability or obligation in relation to the staff of the Regional Office.</w:t>
      </w:r>
    </w:p>
    <w:p w14:paraId="69578DEA"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p>
    <w:p w14:paraId="5EEC29B1" w14:textId="0D4CF231"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4.</w:t>
      </w:r>
      <w:r w:rsidR="00015D14">
        <w:rPr>
          <w:rFonts w:ascii="Calibri" w:hAnsi="Calibri" w:cs="Calibri"/>
          <w:sz w:val="22"/>
          <w:szCs w:val="22"/>
        </w:rPr>
        <w:t>6</w:t>
      </w:r>
      <w:r w:rsidRPr="00B45DC6">
        <w:rPr>
          <w:rFonts w:ascii="Calibri" w:hAnsi="Calibri" w:cs="Calibri"/>
          <w:sz w:val="22"/>
          <w:szCs w:val="22"/>
        </w:rPr>
        <w:t>.  The Regional Office and its staff may not undertake or enter into any financial operations, arrangements or other agreements on behalf of the IAP without the express written permission of the Secretary-General or the Executive Director.</w:t>
      </w:r>
    </w:p>
    <w:p w14:paraId="2508436B" w14:textId="77777777" w:rsidR="007D43DB" w:rsidRPr="00B45DC6" w:rsidRDefault="007D43DB" w:rsidP="007D43DB">
      <w:pPr>
        <w:pStyle w:val="ListParagraph"/>
        <w:spacing w:line="276" w:lineRule="auto"/>
        <w:contextualSpacing w:val="0"/>
        <w:jc w:val="both"/>
        <w:rPr>
          <w:rFonts w:ascii="Calibri" w:hAnsi="Calibri" w:cs="Calibri"/>
          <w:sz w:val="22"/>
          <w:szCs w:val="22"/>
        </w:rPr>
      </w:pPr>
    </w:p>
    <w:p w14:paraId="490F2AB9" w14:textId="77777777" w:rsidR="007D43DB" w:rsidRPr="00B45DC6" w:rsidRDefault="007D43DB" w:rsidP="007D43DB">
      <w:pPr>
        <w:pStyle w:val="ListParagraph"/>
        <w:pBdr>
          <w:top w:val="nil"/>
          <w:left w:val="nil"/>
          <w:bottom w:val="nil"/>
          <w:right w:val="nil"/>
          <w:between w:val="nil"/>
          <w:bar w:val="nil"/>
        </w:pBdr>
        <w:tabs>
          <w:tab w:val="left" w:pos="851"/>
        </w:tabs>
        <w:spacing w:line="276" w:lineRule="auto"/>
        <w:contextualSpacing w:val="0"/>
        <w:jc w:val="both"/>
        <w:rPr>
          <w:rFonts w:ascii="Calibri" w:hAnsi="Calibri" w:cs="Calibri"/>
          <w:sz w:val="22"/>
          <w:szCs w:val="22"/>
        </w:rPr>
      </w:pPr>
    </w:p>
    <w:p w14:paraId="65E6E6A7"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b/>
          <w:bCs/>
          <w:sz w:val="22"/>
          <w:szCs w:val="22"/>
        </w:rPr>
      </w:pPr>
      <w:r w:rsidRPr="00B45DC6">
        <w:rPr>
          <w:rFonts w:ascii="Calibri" w:hAnsi="Calibri" w:cs="Calibri"/>
          <w:b/>
          <w:bCs/>
          <w:sz w:val="22"/>
          <w:szCs w:val="22"/>
        </w:rPr>
        <w:t>5.  Application Process</w:t>
      </w:r>
    </w:p>
    <w:p w14:paraId="662B80A3" w14:textId="77777777" w:rsidR="007D43DB" w:rsidRPr="00B45DC6" w:rsidRDefault="007D43DB" w:rsidP="007D43DB">
      <w:pPr>
        <w:pStyle w:val="ListParagraph"/>
        <w:pBdr>
          <w:top w:val="nil"/>
          <w:left w:val="nil"/>
          <w:bottom w:val="nil"/>
          <w:right w:val="nil"/>
          <w:between w:val="nil"/>
          <w:bar w:val="nil"/>
        </w:pBdr>
        <w:tabs>
          <w:tab w:val="left" w:pos="851"/>
        </w:tabs>
        <w:spacing w:line="276" w:lineRule="auto"/>
        <w:ind w:left="360"/>
        <w:contextualSpacing w:val="0"/>
        <w:jc w:val="both"/>
        <w:rPr>
          <w:rFonts w:ascii="Calibri" w:hAnsi="Calibri" w:cs="Calibri"/>
          <w:b/>
          <w:bCs/>
          <w:sz w:val="22"/>
          <w:szCs w:val="22"/>
        </w:rPr>
      </w:pPr>
    </w:p>
    <w:p w14:paraId="2DF2E39A"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 xml:space="preserve">5.1.  The Executive Committee will identify in which region/s a Regional Office would deliver the most benefit to the IAP.  In doing so, they can consider any relevant factor, including the size of the membership base in the region, the need for enhanced visibility in the region, IAP resources and the need to enhance engagement between the IAP and the region. </w:t>
      </w:r>
    </w:p>
    <w:p w14:paraId="5A12647C" w14:textId="77777777" w:rsidR="007D43DB" w:rsidRPr="00B45DC6" w:rsidRDefault="007D43DB" w:rsidP="007D43DB">
      <w:pPr>
        <w:pStyle w:val="ListParagraph"/>
        <w:pBdr>
          <w:top w:val="nil"/>
          <w:left w:val="nil"/>
          <w:bottom w:val="nil"/>
          <w:right w:val="nil"/>
          <w:between w:val="nil"/>
          <w:bar w:val="nil"/>
        </w:pBdr>
        <w:tabs>
          <w:tab w:val="left" w:pos="851"/>
        </w:tabs>
        <w:spacing w:line="276" w:lineRule="auto"/>
        <w:ind w:left="360"/>
        <w:contextualSpacing w:val="0"/>
        <w:jc w:val="both"/>
        <w:rPr>
          <w:rFonts w:ascii="Calibri" w:hAnsi="Calibri" w:cs="Calibri"/>
          <w:b/>
          <w:bCs/>
          <w:sz w:val="22"/>
          <w:szCs w:val="22"/>
        </w:rPr>
      </w:pPr>
    </w:p>
    <w:p w14:paraId="0EA5C536"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 xml:space="preserve">5.2.  The Secretariat will advertise for applicants from a region/s identified by the Executive Committee in accordance with subsection 5.1. above. </w:t>
      </w:r>
    </w:p>
    <w:p w14:paraId="088B6C22"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p>
    <w:p w14:paraId="67BFFAB6" w14:textId="5BF3EA7C" w:rsidR="007D43DB"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 xml:space="preserve">5.3.  The Regional Office Sub-Committee will assess the applications against the criteria detailed in  this Policy.  Additional information or clarification may be requested if necessary.  The Regional Office Sub-Committee may invite applicants to a meeting in person, ordinarily at the Secretariat. </w:t>
      </w:r>
    </w:p>
    <w:p w14:paraId="47B429D6" w14:textId="77777777" w:rsidR="00676FA4" w:rsidRDefault="00676FA4"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p>
    <w:p w14:paraId="0CA223B3" w14:textId="5C83F949" w:rsidR="00676FA4" w:rsidRPr="00D214FD" w:rsidRDefault="00676FA4"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D214FD">
        <w:rPr>
          <w:rFonts w:ascii="Calibri" w:hAnsi="Calibri" w:cs="Calibri"/>
          <w:sz w:val="22"/>
          <w:szCs w:val="22"/>
        </w:rPr>
        <w:t>5.4.  The</w:t>
      </w:r>
      <w:r w:rsidRPr="00D214FD">
        <w:rPr>
          <w:rFonts w:ascii="Calibri" w:hAnsi="Calibri" w:cs="Calibri"/>
          <w:spacing w:val="-12"/>
          <w:sz w:val="22"/>
          <w:szCs w:val="22"/>
        </w:rPr>
        <w:t xml:space="preserve"> </w:t>
      </w:r>
      <w:r w:rsidRPr="00D214FD">
        <w:rPr>
          <w:rFonts w:ascii="Calibri" w:hAnsi="Calibri" w:cs="Calibri"/>
          <w:sz w:val="22"/>
          <w:szCs w:val="22"/>
        </w:rPr>
        <w:t>Chair</w:t>
      </w:r>
      <w:r w:rsidRPr="00D214FD">
        <w:rPr>
          <w:rFonts w:ascii="Calibri" w:hAnsi="Calibri" w:cs="Calibri"/>
          <w:spacing w:val="-12"/>
          <w:sz w:val="22"/>
          <w:szCs w:val="22"/>
        </w:rPr>
        <w:t xml:space="preserve"> </w:t>
      </w:r>
      <w:r w:rsidRPr="00D214FD">
        <w:rPr>
          <w:rFonts w:ascii="Calibri" w:hAnsi="Calibri" w:cs="Calibri"/>
          <w:sz w:val="22"/>
          <w:szCs w:val="22"/>
        </w:rPr>
        <w:t>of</w:t>
      </w:r>
      <w:r w:rsidRPr="00D214FD">
        <w:rPr>
          <w:rFonts w:ascii="Calibri" w:hAnsi="Calibri" w:cs="Calibri"/>
          <w:spacing w:val="-12"/>
          <w:sz w:val="22"/>
          <w:szCs w:val="22"/>
        </w:rPr>
        <w:t xml:space="preserve"> </w:t>
      </w:r>
      <w:r w:rsidRPr="00D214FD">
        <w:rPr>
          <w:rFonts w:ascii="Calibri" w:hAnsi="Calibri" w:cs="Calibri"/>
          <w:sz w:val="22"/>
          <w:szCs w:val="22"/>
        </w:rPr>
        <w:t>the</w:t>
      </w:r>
      <w:r w:rsidRPr="00D214FD">
        <w:rPr>
          <w:rFonts w:ascii="Calibri" w:hAnsi="Calibri" w:cs="Calibri"/>
          <w:spacing w:val="-12"/>
          <w:sz w:val="22"/>
          <w:szCs w:val="22"/>
        </w:rPr>
        <w:t xml:space="preserve"> </w:t>
      </w:r>
      <w:r w:rsidR="00D214FD" w:rsidRPr="00D214FD">
        <w:rPr>
          <w:rFonts w:ascii="Calibri" w:hAnsi="Calibri" w:cs="Calibri"/>
          <w:spacing w:val="-12"/>
          <w:sz w:val="22"/>
          <w:szCs w:val="22"/>
        </w:rPr>
        <w:t>Sub-</w:t>
      </w:r>
      <w:r w:rsidRPr="00D214FD">
        <w:rPr>
          <w:rFonts w:ascii="Calibri" w:hAnsi="Calibri" w:cs="Calibri"/>
          <w:sz w:val="22"/>
          <w:szCs w:val="22"/>
        </w:rPr>
        <w:t>Committee</w:t>
      </w:r>
      <w:r w:rsidRPr="00D214FD">
        <w:rPr>
          <w:rFonts w:ascii="Calibri" w:hAnsi="Calibri" w:cs="Calibri"/>
          <w:spacing w:val="-12"/>
          <w:sz w:val="22"/>
          <w:szCs w:val="22"/>
        </w:rPr>
        <w:t xml:space="preserve"> </w:t>
      </w:r>
      <w:r w:rsidRPr="00D214FD">
        <w:rPr>
          <w:rFonts w:ascii="Calibri" w:hAnsi="Calibri" w:cs="Calibri"/>
          <w:sz w:val="22"/>
          <w:szCs w:val="22"/>
        </w:rPr>
        <w:t>should</w:t>
      </w:r>
      <w:r w:rsidRPr="00D214FD">
        <w:rPr>
          <w:rFonts w:ascii="Calibri" w:hAnsi="Calibri" w:cs="Calibri"/>
          <w:spacing w:val="-12"/>
          <w:sz w:val="22"/>
          <w:szCs w:val="22"/>
        </w:rPr>
        <w:t xml:space="preserve"> </w:t>
      </w:r>
      <w:r w:rsidRPr="00D214FD">
        <w:rPr>
          <w:rFonts w:ascii="Calibri" w:hAnsi="Calibri" w:cs="Calibri"/>
          <w:sz w:val="22"/>
          <w:szCs w:val="22"/>
        </w:rPr>
        <w:t>aim</w:t>
      </w:r>
      <w:r w:rsidRPr="00D214FD">
        <w:rPr>
          <w:rFonts w:ascii="Calibri" w:hAnsi="Calibri" w:cs="Calibri"/>
          <w:spacing w:val="-12"/>
          <w:sz w:val="22"/>
          <w:szCs w:val="22"/>
        </w:rPr>
        <w:t xml:space="preserve"> </w:t>
      </w:r>
      <w:r w:rsidRPr="00D214FD">
        <w:rPr>
          <w:rFonts w:ascii="Calibri" w:hAnsi="Calibri" w:cs="Calibri"/>
          <w:sz w:val="22"/>
          <w:szCs w:val="22"/>
        </w:rPr>
        <w:t>for</w:t>
      </w:r>
      <w:r w:rsidRPr="00D214FD">
        <w:rPr>
          <w:rFonts w:ascii="Calibri" w:hAnsi="Calibri" w:cs="Calibri"/>
          <w:spacing w:val="-12"/>
          <w:sz w:val="22"/>
          <w:szCs w:val="22"/>
        </w:rPr>
        <w:t xml:space="preserve"> </w:t>
      </w:r>
      <w:r w:rsidRPr="00D214FD">
        <w:rPr>
          <w:rFonts w:ascii="Calibri" w:hAnsi="Calibri" w:cs="Calibri"/>
          <w:sz w:val="22"/>
          <w:szCs w:val="22"/>
        </w:rPr>
        <w:t>consensus</w:t>
      </w:r>
      <w:r w:rsidRPr="00D214FD">
        <w:rPr>
          <w:rFonts w:ascii="Calibri" w:hAnsi="Calibri" w:cs="Calibri"/>
          <w:spacing w:val="-12"/>
          <w:sz w:val="22"/>
          <w:szCs w:val="22"/>
        </w:rPr>
        <w:t xml:space="preserve"> </w:t>
      </w:r>
      <w:r w:rsidRPr="00D214FD">
        <w:rPr>
          <w:rFonts w:ascii="Calibri" w:hAnsi="Calibri" w:cs="Calibri"/>
          <w:sz w:val="22"/>
          <w:szCs w:val="22"/>
        </w:rPr>
        <w:t>on</w:t>
      </w:r>
      <w:r w:rsidRPr="00D214FD">
        <w:rPr>
          <w:rFonts w:ascii="Calibri" w:hAnsi="Calibri" w:cs="Calibri"/>
          <w:spacing w:val="-12"/>
          <w:sz w:val="22"/>
          <w:szCs w:val="22"/>
        </w:rPr>
        <w:t xml:space="preserve"> </w:t>
      </w:r>
      <w:r w:rsidRPr="00D214FD">
        <w:rPr>
          <w:rFonts w:ascii="Calibri" w:hAnsi="Calibri" w:cs="Calibri"/>
          <w:sz w:val="22"/>
          <w:szCs w:val="22"/>
        </w:rPr>
        <w:t>all</w:t>
      </w:r>
      <w:r w:rsidRPr="00D214FD">
        <w:rPr>
          <w:rFonts w:ascii="Calibri" w:hAnsi="Calibri" w:cs="Calibri"/>
          <w:spacing w:val="-12"/>
          <w:sz w:val="22"/>
          <w:szCs w:val="22"/>
        </w:rPr>
        <w:t xml:space="preserve"> </w:t>
      </w:r>
      <w:r w:rsidRPr="00D214FD">
        <w:rPr>
          <w:rFonts w:ascii="Calibri" w:hAnsi="Calibri" w:cs="Calibri"/>
          <w:sz w:val="22"/>
          <w:szCs w:val="22"/>
        </w:rPr>
        <w:t>decisions.  If</w:t>
      </w:r>
      <w:r w:rsidRPr="00D214FD">
        <w:rPr>
          <w:rFonts w:ascii="Calibri" w:hAnsi="Calibri" w:cs="Calibri"/>
          <w:spacing w:val="-2"/>
          <w:sz w:val="22"/>
          <w:szCs w:val="22"/>
        </w:rPr>
        <w:t xml:space="preserve"> </w:t>
      </w:r>
      <w:r w:rsidRPr="00D214FD">
        <w:rPr>
          <w:rFonts w:ascii="Calibri" w:hAnsi="Calibri" w:cs="Calibri"/>
          <w:sz w:val="22"/>
          <w:szCs w:val="22"/>
        </w:rPr>
        <w:t>consensus</w:t>
      </w:r>
      <w:r w:rsidRPr="00D214FD">
        <w:rPr>
          <w:rFonts w:ascii="Calibri" w:hAnsi="Calibri" w:cs="Calibri"/>
          <w:spacing w:val="-2"/>
          <w:sz w:val="22"/>
          <w:szCs w:val="22"/>
        </w:rPr>
        <w:t xml:space="preserve"> </w:t>
      </w:r>
      <w:r w:rsidRPr="00D214FD">
        <w:rPr>
          <w:rFonts w:ascii="Calibri" w:hAnsi="Calibri" w:cs="Calibri"/>
          <w:sz w:val="22"/>
          <w:szCs w:val="22"/>
        </w:rPr>
        <w:t>cannot</w:t>
      </w:r>
      <w:r w:rsidRPr="00D214FD">
        <w:rPr>
          <w:rFonts w:ascii="Calibri" w:hAnsi="Calibri" w:cs="Calibri"/>
          <w:spacing w:val="-2"/>
          <w:sz w:val="22"/>
          <w:szCs w:val="22"/>
        </w:rPr>
        <w:t xml:space="preserve"> </w:t>
      </w:r>
      <w:r w:rsidRPr="00D214FD">
        <w:rPr>
          <w:rFonts w:ascii="Calibri" w:hAnsi="Calibri" w:cs="Calibri"/>
          <w:sz w:val="22"/>
          <w:szCs w:val="22"/>
        </w:rPr>
        <w:t>be</w:t>
      </w:r>
      <w:r w:rsidRPr="00D214FD">
        <w:rPr>
          <w:rFonts w:ascii="Calibri" w:hAnsi="Calibri" w:cs="Calibri"/>
          <w:spacing w:val="-2"/>
          <w:sz w:val="22"/>
          <w:szCs w:val="22"/>
        </w:rPr>
        <w:t xml:space="preserve"> </w:t>
      </w:r>
      <w:r w:rsidRPr="00D214FD">
        <w:rPr>
          <w:rFonts w:ascii="Calibri" w:hAnsi="Calibri" w:cs="Calibri"/>
          <w:sz w:val="22"/>
          <w:szCs w:val="22"/>
        </w:rPr>
        <w:t>reached,</w:t>
      </w:r>
      <w:r w:rsidRPr="00D214FD">
        <w:rPr>
          <w:rFonts w:ascii="Calibri" w:hAnsi="Calibri" w:cs="Calibri"/>
          <w:spacing w:val="-2"/>
          <w:sz w:val="22"/>
          <w:szCs w:val="22"/>
        </w:rPr>
        <w:t xml:space="preserve"> </w:t>
      </w:r>
      <w:r w:rsidRPr="00D214FD">
        <w:rPr>
          <w:rFonts w:ascii="Calibri" w:hAnsi="Calibri" w:cs="Calibri"/>
          <w:sz w:val="22"/>
          <w:szCs w:val="22"/>
        </w:rPr>
        <w:t>then decisions shall be made by a simple majority of members present and voting.  In those circumstances, majority</w:t>
      </w:r>
      <w:r w:rsidRPr="00D214FD">
        <w:rPr>
          <w:rFonts w:ascii="Calibri" w:hAnsi="Calibri" w:cs="Calibri"/>
          <w:spacing w:val="-2"/>
          <w:sz w:val="22"/>
          <w:szCs w:val="22"/>
        </w:rPr>
        <w:t xml:space="preserve"> </w:t>
      </w:r>
      <w:r w:rsidRPr="00D214FD">
        <w:rPr>
          <w:rFonts w:ascii="Calibri" w:hAnsi="Calibri" w:cs="Calibri"/>
          <w:sz w:val="22"/>
          <w:szCs w:val="22"/>
        </w:rPr>
        <w:t>and</w:t>
      </w:r>
      <w:r w:rsidRPr="00D214FD">
        <w:rPr>
          <w:rFonts w:ascii="Calibri" w:hAnsi="Calibri" w:cs="Calibri"/>
          <w:spacing w:val="-2"/>
          <w:sz w:val="22"/>
          <w:szCs w:val="22"/>
        </w:rPr>
        <w:t xml:space="preserve"> </w:t>
      </w:r>
      <w:r w:rsidRPr="00D214FD">
        <w:rPr>
          <w:rFonts w:ascii="Calibri" w:hAnsi="Calibri" w:cs="Calibri"/>
          <w:sz w:val="22"/>
          <w:szCs w:val="22"/>
        </w:rPr>
        <w:t>minority</w:t>
      </w:r>
      <w:r w:rsidRPr="00D214FD">
        <w:rPr>
          <w:rFonts w:ascii="Calibri" w:hAnsi="Calibri" w:cs="Calibri"/>
          <w:spacing w:val="-2"/>
          <w:sz w:val="22"/>
          <w:szCs w:val="22"/>
        </w:rPr>
        <w:t xml:space="preserve"> </w:t>
      </w:r>
      <w:r w:rsidRPr="00D214FD">
        <w:rPr>
          <w:rFonts w:ascii="Calibri" w:hAnsi="Calibri" w:cs="Calibri"/>
          <w:sz w:val="22"/>
          <w:szCs w:val="22"/>
        </w:rPr>
        <w:t>positions</w:t>
      </w:r>
      <w:r w:rsidRPr="00D214FD">
        <w:rPr>
          <w:rFonts w:ascii="Calibri" w:hAnsi="Calibri" w:cs="Calibri"/>
          <w:spacing w:val="-2"/>
          <w:sz w:val="22"/>
          <w:szCs w:val="22"/>
        </w:rPr>
        <w:t xml:space="preserve"> </w:t>
      </w:r>
      <w:r w:rsidRPr="00D214FD">
        <w:rPr>
          <w:rFonts w:ascii="Calibri" w:hAnsi="Calibri" w:cs="Calibri"/>
          <w:sz w:val="22"/>
          <w:szCs w:val="22"/>
        </w:rPr>
        <w:t>shall be noted in the minutes of the meeting and shall be reported to the Executive Committee.  If a vote is equal, then such position shall be noted in the minutes of the meeting and shall be reported to the Executive Committee.</w:t>
      </w:r>
    </w:p>
    <w:p w14:paraId="31E4B0EB" w14:textId="77777777" w:rsidR="007D43DB" w:rsidRPr="00D214FD" w:rsidRDefault="007D43DB" w:rsidP="00D214FD">
      <w:pPr>
        <w:spacing w:line="276" w:lineRule="auto"/>
        <w:jc w:val="both"/>
        <w:rPr>
          <w:rFonts w:ascii="Calibri" w:hAnsi="Calibri" w:cs="Calibri"/>
          <w:sz w:val="22"/>
          <w:szCs w:val="22"/>
        </w:rPr>
      </w:pPr>
    </w:p>
    <w:p w14:paraId="2D640841" w14:textId="3777891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5.5.  The Regional Office Sub-Committee will advise the Executive Committee of the outcome of their assessment, including reasons, and will make a recommendation as to whether a particular applicant should be given approval to establish a Regional Office. The Executive Committee is not bound to accept the recommendation of the Regional Office Sub-Committee.</w:t>
      </w:r>
    </w:p>
    <w:p w14:paraId="719D7A21" w14:textId="77777777" w:rsidR="007D43DB" w:rsidRPr="00B45DC6" w:rsidRDefault="007D43DB" w:rsidP="007D43DB">
      <w:pPr>
        <w:pStyle w:val="ListParagraph"/>
        <w:pBdr>
          <w:top w:val="nil"/>
          <w:left w:val="nil"/>
          <w:bottom w:val="nil"/>
          <w:right w:val="nil"/>
          <w:between w:val="nil"/>
          <w:bar w:val="nil"/>
        </w:pBdr>
        <w:tabs>
          <w:tab w:val="left" w:pos="851"/>
        </w:tabs>
        <w:spacing w:line="276" w:lineRule="auto"/>
        <w:ind w:left="851"/>
        <w:contextualSpacing w:val="0"/>
        <w:jc w:val="both"/>
        <w:rPr>
          <w:rFonts w:ascii="Calibri" w:hAnsi="Calibri" w:cs="Calibri"/>
          <w:sz w:val="22"/>
          <w:szCs w:val="22"/>
        </w:rPr>
      </w:pPr>
    </w:p>
    <w:p w14:paraId="41633FFF"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5.6.  The Executive Committee will then determine whether to approve the opening of a regional office in the specified region. The Executive Committee will make its decision in accordance with Article 8.10 of the IAP Constitution.</w:t>
      </w:r>
    </w:p>
    <w:p w14:paraId="179AE4CB" w14:textId="77777777" w:rsidR="007D43DB" w:rsidRDefault="007D43DB" w:rsidP="007D43DB">
      <w:pPr>
        <w:pBdr>
          <w:top w:val="nil"/>
          <w:left w:val="nil"/>
          <w:bottom w:val="nil"/>
          <w:right w:val="nil"/>
          <w:between w:val="nil"/>
          <w:bar w:val="nil"/>
        </w:pBdr>
        <w:tabs>
          <w:tab w:val="left" w:pos="851"/>
        </w:tabs>
        <w:spacing w:line="276" w:lineRule="auto"/>
        <w:jc w:val="both"/>
        <w:rPr>
          <w:rFonts w:ascii="Calibri" w:hAnsi="Calibri" w:cs="Calibri"/>
          <w:b/>
          <w:bCs/>
          <w:sz w:val="22"/>
          <w:szCs w:val="22"/>
        </w:rPr>
      </w:pPr>
    </w:p>
    <w:p w14:paraId="5C2860C9" w14:textId="77777777" w:rsidR="00015D14" w:rsidRDefault="00015D14" w:rsidP="007D43DB">
      <w:pPr>
        <w:pBdr>
          <w:top w:val="nil"/>
          <w:left w:val="nil"/>
          <w:bottom w:val="nil"/>
          <w:right w:val="nil"/>
          <w:between w:val="nil"/>
          <w:bar w:val="nil"/>
        </w:pBdr>
        <w:tabs>
          <w:tab w:val="left" w:pos="851"/>
        </w:tabs>
        <w:spacing w:line="276" w:lineRule="auto"/>
        <w:jc w:val="both"/>
        <w:rPr>
          <w:rFonts w:ascii="Calibri" w:hAnsi="Calibri" w:cs="Calibri"/>
          <w:b/>
          <w:bCs/>
          <w:sz w:val="22"/>
          <w:szCs w:val="22"/>
        </w:rPr>
      </w:pPr>
    </w:p>
    <w:p w14:paraId="2A128936" w14:textId="77777777" w:rsidR="00015D14" w:rsidRDefault="00015D14" w:rsidP="007D43DB">
      <w:pPr>
        <w:pBdr>
          <w:top w:val="nil"/>
          <w:left w:val="nil"/>
          <w:bottom w:val="nil"/>
          <w:right w:val="nil"/>
          <w:between w:val="nil"/>
          <w:bar w:val="nil"/>
        </w:pBdr>
        <w:tabs>
          <w:tab w:val="left" w:pos="851"/>
        </w:tabs>
        <w:spacing w:line="276" w:lineRule="auto"/>
        <w:jc w:val="both"/>
        <w:rPr>
          <w:rFonts w:ascii="Calibri" w:hAnsi="Calibri" w:cs="Calibri"/>
          <w:b/>
          <w:bCs/>
          <w:sz w:val="22"/>
          <w:szCs w:val="22"/>
        </w:rPr>
      </w:pPr>
    </w:p>
    <w:p w14:paraId="2C47FA57" w14:textId="1415F988"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b/>
          <w:bCs/>
          <w:sz w:val="22"/>
          <w:szCs w:val="22"/>
        </w:rPr>
      </w:pPr>
      <w:r w:rsidRPr="00B45DC6">
        <w:rPr>
          <w:rFonts w:ascii="Calibri" w:hAnsi="Calibri" w:cs="Calibri"/>
          <w:b/>
          <w:bCs/>
          <w:sz w:val="22"/>
          <w:szCs w:val="22"/>
        </w:rPr>
        <w:lastRenderedPageBreak/>
        <w:t>6.  Formalities</w:t>
      </w:r>
    </w:p>
    <w:p w14:paraId="605BB717" w14:textId="77777777" w:rsidR="007D43DB" w:rsidRPr="00B45DC6" w:rsidRDefault="007D43DB" w:rsidP="007D43DB">
      <w:pPr>
        <w:pStyle w:val="ListParagraph"/>
        <w:pBdr>
          <w:top w:val="nil"/>
          <w:left w:val="nil"/>
          <w:bottom w:val="nil"/>
          <w:right w:val="nil"/>
          <w:between w:val="nil"/>
          <w:bar w:val="nil"/>
        </w:pBdr>
        <w:tabs>
          <w:tab w:val="left" w:pos="851"/>
        </w:tabs>
        <w:spacing w:line="276" w:lineRule="auto"/>
        <w:ind w:left="360"/>
        <w:contextualSpacing w:val="0"/>
        <w:jc w:val="both"/>
        <w:rPr>
          <w:rFonts w:ascii="Calibri" w:hAnsi="Calibri" w:cs="Calibri"/>
          <w:b/>
          <w:bCs/>
          <w:sz w:val="22"/>
          <w:szCs w:val="22"/>
        </w:rPr>
      </w:pPr>
    </w:p>
    <w:p w14:paraId="398BE53E"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6.1.  The Secretariat, assisted by the Regional Office Sub-Committee, and the successful applicant will agree the terms of the Regional Office Co-operation Agreement.</w:t>
      </w:r>
    </w:p>
    <w:p w14:paraId="46E646FA" w14:textId="77777777" w:rsidR="007D43DB" w:rsidRPr="00B45DC6" w:rsidRDefault="007D43DB" w:rsidP="007D43DB">
      <w:pPr>
        <w:pStyle w:val="ListParagraph"/>
        <w:pBdr>
          <w:top w:val="nil"/>
          <w:left w:val="nil"/>
          <w:bottom w:val="nil"/>
          <w:right w:val="nil"/>
          <w:between w:val="nil"/>
          <w:bar w:val="nil"/>
        </w:pBdr>
        <w:tabs>
          <w:tab w:val="left" w:pos="851"/>
        </w:tabs>
        <w:spacing w:line="276" w:lineRule="auto"/>
        <w:contextualSpacing w:val="0"/>
        <w:jc w:val="both"/>
        <w:rPr>
          <w:rFonts w:ascii="Calibri" w:hAnsi="Calibri" w:cs="Calibri"/>
          <w:sz w:val="22"/>
          <w:szCs w:val="22"/>
        </w:rPr>
      </w:pPr>
    </w:p>
    <w:p w14:paraId="0B3DBB4B" w14:textId="77777777" w:rsidR="007D43DB" w:rsidRPr="00B45DC6" w:rsidRDefault="007D43DB" w:rsidP="007D43DB">
      <w:pPr>
        <w:pBdr>
          <w:top w:val="nil"/>
          <w:left w:val="nil"/>
          <w:bottom w:val="nil"/>
          <w:right w:val="nil"/>
          <w:between w:val="nil"/>
          <w:bar w:val="nil"/>
        </w:pBdr>
        <w:tabs>
          <w:tab w:val="left" w:pos="851"/>
        </w:tabs>
        <w:spacing w:line="276" w:lineRule="auto"/>
        <w:jc w:val="both"/>
        <w:rPr>
          <w:rFonts w:ascii="Calibri" w:hAnsi="Calibri" w:cs="Calibri"/>
          <w:sz w:val="22"/>
          <w:szCs w:val="22"/>
        </w:rPr>
      </w:pPr>
      <w:r w:rsidRPr="00B45DC6">
        <w:rPr>
          <w:rFonts w:ascii="Calibri" w:hAnsi="Calibri" w:cs="Calibri"/>
          <w:sz w:val="22"/>
          <w:szCs w:val="22"/>
        </w:rPr>
        <w:t>6.2.  Once approved by the Executive Committee, the Regional Office Co-operation Agreement may be signed in accordance with Article 7 of the Constitution.</w:t>
      </w:r>
    </w:p>
    <w:p w14:paraId="5A46D0E2" w14:textId="77777777" w:rsidR="007D43DB" w:rsidRPr="00B45DC6" w:rsidRDefault="007D43DB" w:rsidP="007D43DB">
      <w:pPr>
        <w:pStyle w:val="BodyText"/>
        <w:spacing w:line="276" w:lineRule="auto"/>
        <w:jc w:val="both"/>
        <w:rPr>
          <w:rFonts w:ascii="Calibri" w:hAnsi="Calibri" w:cs="Calibri"/>
          <w:b/>
          <w:sz w:val="22"/>
          <w:szCs w:val="22"/>
        </w:rPr>
      </w:pPr>
    </w:p>
    <w:p w14:paraId="69C8677C" w14:textId="77777777" w:rsidR="007D43DB" w:rsidRPr="00B45DC6" w:rsidRDefault="007D43DB" w:rsidP="007D43DB">
      <w:pPr>
        <w:spacing w:line="276" w:lineRule="auto"/>
        <w:jc w:val="both"/>
        <w:rPr>
          <w:rFonts w:ascii="Calibri" w:hAnsi="Calibri" w:cs="Calibri"/>
          <w:b/>
          <w:sz w:val="22"/>
          <w:szCs w:val="22"/>
          <w:lang w:val="en-US"/>
        </w:rPr>
      </w:pPr>
    </w:p>
    <w:p w14:paraId="4836E3C7" w14:textId="77777777" w:rsidR="007D43DB" w:rsidRDefault="007D43DB" w:rsidP="007D43DB">
      <w:pPr>
        <w:spacing w:line="276" w:lineRule="auto"/>
        <w:jc w:val="both"/>
        <w:rPr>
          <w:rFonts w:ascii="Calibri" w:hAnsi="Calibri" w:cs="Calibri"/>
          <w:b/>
          <w:sz w:val="22"/>
          <w:szCs w:val="22"/>
        </w:rPr>
      </w:pPr>
      <w:r w:rsidRPr="00B45DC6">
        <w:rPr>
          <w:rFonts w:ascii="Calibri" w:hAnsi="Calibri" w:cs="Calibri"/>
          <w:b/>
          <w:sz w:val="22"/>
          <w:szCs w:val="22"/>
        </w:rPr>
        <w:t>7.  Records</w:t>
      </w:r>
    </w:p>
    <w:p w14:paraId="7CCD1A10" w14:textId="77777777" w:rsidR="007D43DB" w:rsidRPr="00B45DC6" w:rsidRDefault="007D43DB" w:rsidP="007D43DB">
      <w:pPr>
        <w:spacing w:line="276" w:lineRule="auto"/>
        <w:jc w:val="both"/>
        <w:rPr>
          <w:rFonts w:ascii="Calibri" w:hAnsi="Calibri" w:cs="Calibri"/>
          <w:b/>
          <w:sz w:val="22"/>
          <w:szCs w:val="22"/>
        </w:rPr>
      </w:pPr>
    </w:p>
    <w:p w14:paraId="636DD0AC" w14:textId="77777777" w:rsidR="007D43DB" w:rsidRDefault="007D43DB" w:rsidP="007D43DB">
      <w:pPr>
        <w:pStyle w:val="BodyText"/>
        <w:spacing w:line="276" w:lineRule="auto"/>
        <w:jc w:val="both"/>
        <w:rPr>
          <w:rFonts w:ascii="Calibri" w:hAnsi="Calibri" w:cs="Calibri"/>
          <w:sz w:val="22"/>
          <w:szCs w:val="22"/>
        </w:rPr>
      </w:pPr>
      <w:r w:rsidRPr="00B45DC6">
        <w:rPr>
          <w:rFonts w:ascii="Calibri" w:hAnsi="Calibri" w:cs="Calibri"/>
          <w:sz w:val="22"/>
          <w:szCs w:val="22"/>
        </w:rPr>
        <w:t>7.1.  The Secretary-General shall keep an official record of all applications to host a Regional Office and the outcome of the considerations of the Regional Office Sub-Committee.</w:t>
      </w:r>
    </w:p>
    <w:p w14:paraId="36D010A4" w14:textId="77777777" w:rsidR="00544D94" w:rsidRDefault="00544D94" w:rsidP="007D43DB">
      <w:pPr>
        <w:pStyle w:val="BodyText"/>
        <w:spacing w:line="276" w:lineRule="auto"/>
        <w:jc w:val="both"/>
        <w:rPr>
          <w:rFonts w:ascii="Calibri" w:hAnsi="Calibri" w:cs="Calibri"/>
          <w:sz w:val="22"/>
          <w:szCs w:val="22"/>
        </w:rPr>
      </w:pPr>
    </w:p>
    <w:p w14:paraId="1D64DA79" w14:textId="77777777" w:rsidR="00544D94" w:rsidRPr="00544D94" w:rsidRDefault="00544D94" w:rsidP="00544D94">
      <w:pPr>
        <w:pStyle w:val="BodyText"/>
        <w:rPr>
          <w:rFonts w:ascii="Calibri" w:hAnsi="Calibri" w:cs="Calibri"/>
          <w:b/>
          <w:bCs/>
          <w:sz w:val="22"/>
          <w:szCs w:val="22"/>
          <w:lang w:val="en-GB"/>
        </w:rPr>
      </w:pPr>
      <w:r w:rsidRPr="00544D94">
        <w:rPr>
          <w:rFonts w:ascii="Calibri" w:hAnsi="Calibri" w:cs="Calibri"/>
          <w:b/>
          <w:bCs/>
          <w:sz w:val="22"/>
          <w:szCs w:val="22"/>
          <w:lang w:val="en-GB"/>
        </w:rPr>
        <w:t>Approved by the IAP Executive Committee on 28 September 2024 in Baku, Azerbaijan.</w:t>
      </w:r>
    </w:p>
    <w:p w14:paraId="411E2255" w14:textId="77777777" w:rsidR="00544D94" w:rsidRPr="00544D94" w:rsidRDefault="00544D94" w:rsidP="00544D94">
      <w:pPr>
        <w:pStyle w:val="BodyText"/>
        <w:rPr>
          <w:rFonts w:ascii="Calibri" w:hAnsi="Calibri" w:cs="Calibri"/>
          <w:b/>
          <w:bCs/>
          <w:sz w:val="22"/>
          <w:szCs w:val="22"/>
          <w:lang w:val="en-GB"/>
        </w:rPr>
      </w:pPr>
      <w:r w:rsidRPr="00544D94">
        <w:rPr>
          <w:rFonts w:ascii="Calibri" w:hAnsi="Calibri" w:cs="Calibri"/>
          <w:b/>
          <w:bCs/>
          <w:sz w:val="22"/>
          <w:szCs w:val="22"/>
          <w:lang w:val="en-GB"/>
        </w:rPr>
        <w:t>In force with immediate effect.</w:t>
      </w:r>
    </w:p>
    <w:p w14:paraId="18DC9CE5" w14:textId="77777777" w:rsidR="00544D94" w:rsidRPr="00B45DC6" w:rsidRDefault="00544D94" w:rsidP="007D43DB">
      <w:pPr>
        <w:pStyle w:val="BodyText"/>
        <w:spacing w:line="276" w:lineRule="auto"/>
        <w:jc w:val="both"/>
        <w:rPr>
          <w:rFonts w:ascii="Calibri" w:hAnsi="Calibri" w:cs="Calibri"/>
          <w:sz w:val="22"/>
          <w:szCs w:val="22"/>
        </w:rPr>
      </w:pPr>
    </w:p>
    <w:p w14:paraId="06EB2FE1" w14:textId="77777777" w:rsidR="007D43DB" w:rsidRPr="00B45DC6" w:rsidRDefault="007D43DB" w:rsidP="007D43DB">
      <w:pPr>
        <w:spacing w:line="276" w:lineRule="auto"/>
        <w:jc w:val="both"/>
        <w:rPr>
          <w:rFonts w:ascii="Calibri" w:hAnsi="Calibri" w:cs="Calibri"/>
          <w:b/>
          <w:bCs/>
          <w:sz w:val="22"/>
          <w:szCs w:val="22"/>
        </w:rPr>
      </w:pPr>
    </w:p>
    <w:p w14:paraId="0798729B" w14:textId="77777777" w:rsidR="007D43DB" w:rsidRPr="00B45DC6" w:rsidRDefault="007D43DB" w:rsidP="007D43DB">
      <w:pPr>
        <w:spacing w:line="276" w:lineRule="auto"/>
        <w:jc w:val="both"/>
        <w:rPr>
          <w:rFonts w:ascii="Calibri" w:hAnsi="Calibri" w:cs="Calibri"/>
          <w:b/>
          <w:bCs/>
          <w:sz w:val="22"/>
          <w:szCs w:val="22"/>
        </w:rPr>
      </w:pPr>
    </w:p>
    <w:p w14:paraId="7E7149B2" w14:textId="77777777" w:rsidR="007D43DB" w:rsidRPr="00B45DC6" w:rsidRDefault="007D43DB" w:rsidP="007D43DB">
      <w:pPr>
        <w:spacing w:line="276" w:lineRule="auto"/>
        <w:jc w:val="both"/>
        <w:rPr>
          <w:rFonts w:ascii="Calibri" w:hAnsi="Calibri" w:cs="Calibri"/>
          <w:b/>
          <w:bCs/>
          <w:sz w:val="22"/>
          <w:szCs w:val="22"/>
        </w:rPr>
      </w:pPr>
    </w:p>
    <w:p w14:paraId="5B252401" w14:textId="77777777" w:rsidR="007D43DB" w:rsidRPr="00B45DC6" w:rsidRDefault="007D43DB" w:rsidP="007D43DB">
      <w:pPr>
        <w:spacing w:line="276" w:lineRule="auto"/>
        <w:jc w:val="both"/>
        <w:rPr>
          <w:rFonts w:ascii="Calibri" w:hAnsi="Calibri" w:cs="Calibri"/>
          <w:b/>
          <w:bCs/>
          <w:sz w:val="22"/>
          <w:szCs w:val="22"/>
        </w:rPr>
      </w:pPr>
    </w:p>
    <w:p w14:paraId="3AE31B65" w14:textId="77777777" w:rsidR="007D43DB" w:rsidRPr="00B45DC6" w:rsidRDefault="007D43DB" w:rsidP="007D43DB">
      <w:pPr>
        <w:spacing w:line="276" w:lineRule="auto"/>
        <w:jc w:val="both"/>
        <w:rPr>
          <w:rFonts w:ascii="Calibri" w:hAnsi="Calibri" w:cs="Calibri"/>
          <w:b/>
          <w:bCs/>
          <w:sz w:val="22"/>
          <w:szCs w:val="22"/>
        </w:rPr>
      </w:pPr>
    </w:p>
    <w:p w14:paraId="359ED426" w14:textId="77777777" w:rsidR="007D43DB" w:rsidRPr="00B45DC6" w:rsidRDefault="007D43DB" w:rsidP="007D43DB">
      <w:pPr>
        <w:spacing w:line="276" w:lineRule="auto"/>
        <w:jc w:val="both"/>
        <w:rPr>
          <w:rFonts w:ascii="Calibri" w:hAnsi="Calibri" w:cs="Calibri"/>
          <w:b/>
          <w:bCs/>
          <w:sz w:val="22"/>
          <w:szCs w:val="22"/>
        </w:rPr>
      </w:pPr>
    </w:p>
    <w:p w14:paraId="293D8335" w14:textId="77777777" w:rsidR="007D43DB" w:rsidRPr="00B45DC6" w:rsidRDefault="007D43DB" w:rsidP="007D43DB">
      <w:pPr>
        <w:spacing w:line="276" w:lineRule="auto"/>
        <w:jc w:val="both"/>
        <w:rPr>
          <w:rFonts w:ascii="Calibri" w:hAnsi="Calibri" w:cs="Calibri"/>
          <w:b/>
          <w:bCs/>
          <w:sz w:val="22"/>
          <w:szCs w:val="22"/>
        </w:rPr>
      </w:pPr>
    </w:p>
    <w:p w14:paraId="37DF5415" w14:textId="77777777" w:rsidR="007D43DB" w:rsidRDefault="007D43DB" w:rsidP="007D43DB">
      <w:pPr>
        <w:spacing w:line="276" w:lineRule="auto"/>
        <w:jc w:val="both"/>
        <w:rPr>
          <w:rFonts w:ascii="Calibri" w:hAnsi="Calibri" w:cs="Calibri"/>
          <w:b/>
          <w:bCs/>
          <w:sz w:val="22"/>
          <w:szCs w:val="22"/>
        </w:rPr>
      </w:pPr>
    </w:p>
    <w:p w14:paraId="0DA97C94" w14:textId="77777777" w:rsidR="007D43DB" w:rsidRDefault="007D43DB" w:rsidP="007D43DB">
      <w:pPr>
        <w:spacing w:line="276" w:lineRule="auto"/>
        <w:jc w:val="both"/>
        <w:rPr>
          <w:rFonts w:ascii="Calibri" w:hAnsi="Calibri" w:cs="Calibri"/>
          <w:b/>
          <w:bCs/>
          <w:sz w:val="22"/>
          <w:szCs w:val="22"/>
        </w:rPr>
      </w:pPr>
    </w:p>
    <w:p w14:paraId="3A1CF02A" w14:textId="77777777" w:rsidR="007D43DB" w:rsidRDefault="007D43DB" w:rsidP="007D43DB">
      <w:pPr>
        <w:spacing w:line="276" w:lineRule="auto"/>
        <w:jc w:val="both"/>
        <w:rPr>
          <w:rFonts w:ascii="Calibri" w:hAnsi="Calibri" w:cs="Calibri"/>
          <w:b/>
          <w:bCs/>
          <w:sz w:val="22"/>
          <w:szCs w:val="22"/>
        </w:rPr>
      </w:pPr>
    </w:p>
    <w:p w14:paraId="03365028" w14:textId="77777777" w:rsidR="007D43DB" w:rsidRDefault="007D43DB" w:rsidP="007D43DB">
      <w:pPr>
        <w:spacing w:line="276" w:lineRule="auto"/>
        <w:jc w:val="both"/>
        <w:rPr>
          <w:rFonts w:ascii="Calibri" w:hAnsi="Calibri" w:cs="Calibri"/>
          <w:b/>
          <w:bCs/>
          <w:sz w:val="22"/>
          <w:szCs w:val="22"/>
        </w:rPr>
      </w:pPr>
    </w:p>
    <w:p w14:paraId="55ADBA4A" w14:textId="77777777" w:rsidR="007D43DB" w:rsidRDefault="007D43DB" w:rsidP="007D43DB">
      <w:pPr>
        <w:spacing w:line="276" w:lineRule="auto"/>
        <w:jc w:val="both"/>
        <w:rPr>
          <w:rFonts w:ascii="Calibri" w:hAnsi="Calibri" w:cs="Calibri"/>
          <w:b/>
          <w:bCs/>
          <w:sz w:val="22"/>
          <w:szCs w:val="22"/>
        </w:rPr>
      </w:pPr>
    </w:p>
    <w:p w14:paraId="04D085BA" w14:textId="77777777" w:rsidR="007D43DB" w:rsidRDefault="007D43DB" w:rsidP="007D43DB">
      <w:pPr>
        <w:spacing w:line="276" w:lineRule="auto"/>
        <w:jc w:val="both"/>
        <w:rPr>
          <w:rFonts w:ascii="Calibri" w:hAnsi="Calibri" w:cs="Calibri"/>
          <w:b/>
          <w:bCs/>
          <w:sz w:val="22"/>
          <w:szCs w:val="22"/>
        </w:rPr>
      </w:pPr>
    </w:p>
    <w:p w14:paraId="4EA6D6B5" w14:textId="77777777" w:rsidR="007D43DB" w:rsidRDefault="007D43DB" w:rsidP="007D43DB">
      <w:pPr>
        <w:spacing w:line="276" w:lineRule="auto"/>
        <w:jc w:val="both"/>
        <w:rPr>
          <w:rFonts w:ascii="Calibri" w:hAnsi="Calibri" w:cs="Calibri"/>
          <w:b/>
          <w:bCs/>
          <w:sz w:val="22"/>
          <w:szCs w:val="22"/>
        </w:rPr>
      </w:pPr>
    </w:p>
    <w:p w14:paraId="7187C90C" w14:textId="77777777" w:rsidR="007D43DB" w:rsidRDefault="007D43DB" w:rsidP="007D43DB">
      <w:pPr>
        <w:spacing w:line="276" w:lineRule="auto"/>
        <w:jc w:val="both"/>
        <w:rPr>
          <w:rFonts w:ascii="Calibri" w:hAnsi="Calibri" w:cs="Calibri"/>
          <w:b/>
          <w:bCs/>
          <w:sz w:val="22"/>
          <w:szCs w:val="22"/>
        </w:rPr>
      </w:pPr>
    </w:p>
    <w:p w14:paraId="0138D5C3" w14:textId="77777777" w:rsidR="007D43DB" w:rsidRDefault="007D43DB" w:rsidP="007D43DB">
      <w:pPr>
        <w:spacing w:line="276" w:lineRule="auto"/>
        <w:jc w:val="both"/>
        <w:rPr>
          <w:rFonts w:ascii="Calibri" w:hAnsi="Calibri" w:cs="Calibri"/>
          <w:b/>
          <w:bCs/>
          <w:sz w:val="22"/>
          <w:szCs w:val="22"/>
        </w:rPr>
      </w:pPr>
    </w:p>
    <w:p w14:paraId="7C6D4BD0" w14:textId="77777777" w:rsidR="007D43DB" w:rsidRDefault="007D43DB" w:rsidP="007D43DB">
      <w:pPr>
        <w:spacing w:line="276" w:lineRule="auto"/>
        <w:jc w:val="both"/>
        <w:rPr>
          <w:rFonts w:ascii="Calibri" w:hAnsi="Calibri" w:cs="Calibri"/>
          <w:b/>
          <w:bCs/>
          <w:sz w:val="22"/>
          <w:szCs w:val="22"/>
        </w:rPr>
      </w:pPr>
    </w:p>
    <w:p w14:paraId="080270B0" w14:textId="77777777" w:rsidR="007D43DB" w:rsidRDefault="007D43DB" w:rsidP="007D43DB">
      <w:pPr>
        <w:spacing w:line="276" w:lineRule="auto"/>
        <w:jc w:val="both"/>
        <w:rPr>
          <w:rFonts w:ascii="Calibri" w:hAnsi="Calibri" w:cs="Calibri"/>
          <w:b/>
          <w:bCs/>
          <w:sz w:val="22"/>
          <w:szCs w:val="22"/>
        </w:rPr>
      </w:pPr>
    </w:p>
    <w:p w14:paraId="60A9D432" w14:textId="77777777" w:rsidR="007D43DB" w:rsidRDefault="007D43DB" w:rsidP="007D43DB">
      <w:pPr>
        <w:spacing w:line="276" w:lineRule="auto"/>
        <w:jc w:val="both"/>
        <w:rPr>
          <w:rFonts w:ascii="Calibri" w:hAnsi="Calibri" w:cs="Calibri"/>
          <w:b/>
          <w:bCs/>
          <w:sz w:val="22"/>
          <w:szCs w:val="22"/>
        </w:rPr>
      </w:pPr>
    </w:p>
    <w:p w14:paraId="6E3E6E35" w14:textId="77777777" w:rsidR="007D43DB" w:rsidRDefault="007D43DB" w:rsidP="007D43DB">
      <w:pPr>
        <w:spacing w:line="276" w:lineRule="auto"/>
        <w:jc w:val="both"/>
        <w:rPr>
          <w:rFonts w:ascii="Calibri" w:hAnsi="Calibri" w:cs="Calibri"/>
          <w:b/>
          <w:bCs/>
          <w:sz w:val="22"/>
          <w:szCs w:val="22"/>
        </w:rPr>
      </w:pPr>
    </w:p>
    <w:p w14:paraId="6C16E49B" w14:textId="77777777" w:rsidR="007D43DB" w:rsidRDefault="007D43DB" w:rsidP="007D43DB">
      <w:pPr>
        <w:spacing w:line="276" w:lineRule="auto"/>
        <w:jc w:val="both"/>
        <w:rPr>
          <w:rFonts w:ascii="Calibri" w:hAnsi="Calibri" w:cs="Calibri"/>
          <w:b/>
          <w:bCs/>
          <w:sz w:val="22"/>
          <w:szCs w:val="22"/>
        </w:rPr>
      </w:pPr>
    </w:p>
    <w:p w14:paraId="454D0A2A" w14:textId="77777777" w:rsidR="007D43DB" w:rsidRDefault="007D43DB" w:rsidP="007D43DB">
      <w:pPr>
        <w:spacing w:line="276" w:lineRule="auto"/>
        <w:jc w:val="both"/>
        <w:rPr>
          <w:rFonts w:ascii="Calibri" w:hAnsi="Calibri" w:cs="Calibri"/>
          <w:b/>
          <w:bCs/>
          <w:sz w:val="22"/>
          <w:szCs w:val="22"/>
        </w:rPr>
      </w:pPr>
    </w:p>
    <w:p w14:paraId="378BD0D7" w14:textId="77777777" w:rsidR="007D43DB" w:rsidRDefault="007D43DB" w:rsidP="007D43DB">
      <w:pPr>
        <w:spacing w:line="276" w:lineRule="auto"/>
        <w:jc w:val="both"/>
        <w:rPr>
          <w:rFonts w:ascii="Calibri" w:hAnsi="Calibri" w:cs="Calibri"/>
          <w:b/>
          <w:bCs/>
          <w:sz w:val="22"/>
          <w:szCs w:val="22"/>
        </w:rPr>
      </w:pPr>
    </w:p>
    <w:p w14:paraId="09D78AF2" w14:textId="77777777" w:rsidR="007D43DB" w:rsidRDefault="007D43DB" w:rsidP="007D43DB">
      <w:pPr>
        <w:spacing w:line="276" w:lineRule="auto"/>
        <w:jc w:val="both"/>
        <w:rPr>
          <w:rFonts w:ascii="Calibri" w:hAnsi="Calibri" w:cs="Calibri"/>
          <w:b/>
          <w:bCs/>
          <w:sz w:val="22"/>
          <w:szCs w:val="22"/>
        </w:rPr>
      </w:pPr>
    </w:p>
    <w:p w14:paraId="2CFA1A4A" w14:textId="77777777" w:rsidR="007D43DB" w:rsidRDefault="007D43DB" w:rsidP="007D43DB">
      <w:pPr>
        <w:spacing w:line="276" w:lineRule="auto"/>
        <w:jc w:val="both"/>
        <w:rPr>
          <w:rFonts w:ascii="Calibri" w:hAnsi="Calibri" w:cs="Calibri"/>
          <w:b/>
          <w:bCs/>
          <w:sz w:val="22"/>
          <w:szCs w:val="22"/>
        </w:rPr>
      </w:pPr>
    </w:p>
    <w:p w14:paraId="11CF6174" w14:textId="77777777" w:rsidR="007D43DB" w:rsidRDefault="007D43DB" w:rsidP="007D43DB">
      <w:pPr>
        <w:spacing w:line="276" w:lineRule="auto"/>
        <w:jc w:val="both"/>
        <w:rPr>
          <w:rFonts w:ascii="Calibri" w:hAnsi="Calibri" w:cs="Calibri"/>
          <w:b/>
          <w:bCs/>
          <w:sz w:val="22"/>
          <w:szCs w:val="22"/>
        </w:rPr>
      </w:pPr>
    </w:p>
    <w:p w14:paraId="37E9B049" w14:textId="77777777" w:rsidR="007D43DB" w:rsidRPr="00B45DC6" w:rsidRDefault="007D43DB" w:rsidP="007D43DB">
      <w:pPr>
        <w:spacing w:line="276" w:lineRule="auto"/>
        <w:jc w:val="both"/>
        <w:rPr>
          <w:rFonts w:ascii="Calibri" w:hAnsi="Calibri" w:cs="Calibri"/>
          <w:b/>
          <w:bCs/>
          <w:sz w:val="22"/>
          <w:szCs w:val="22"/>
        </w:rPr>
      </w:pPr>
    </w:p>
    <w:p w14:paraId="1B1CACCD" w14:textId="77777777" w:rsidR="007D43DB" w:rsidRPr="00B45DC6" w:rsidRDefault="007D43DB" w:rsidP="007D43DB">
      <w:pPr>
        <w:spacing w:line="276" w:lineRule="auto"/>
        <w:jc w:val="both"/>
        <w:rPr>
          <w:rFonts w:ascii="Calibri" w:hAnsi="Calibri" w:cs="Calibri"/>
          <w:b/>
          <w:sz w:val="22"/>
          <w:szCs w:val="22"/>
        </w:rPr>
      </w:pPr>
    </w:p>
    <w:p w14:paraId="361DE481" w14:textId="778F94EF" w:rsidR="007D43DB" w:rsidRPr="00B45DC6" w:rsidRDefault="007D43DB" w:rsidP="00544D94">
      <w:pPr>
        <w:spacing w:after="160" w:line="259" w:lineRule="auto"/>
        <w:jc w:val="center"/>
        <w:rPr>
          <w:rFonts w:ascii="Calibri" w:hAnsi="Calibri" w:cs="Calibri"/>
          <w:b/>
          <w:bCs/>
          <w:sz w:val="22"/>
          <w:szCs w:val="22"/>
          <w:u w:val="single"/>
        </w:rPr>
      </w:pPr>
      <w:r w:rsidRPr="00B45DC6">
        <w:rPr>
          <w:rFonts w:ascii="Calibri" w:hAnsi="Calibri" w:cs="Calibri"/>
          <w:b/>
          <w:bCs/>
          <w:sz w:val="22"/>
          <w:szCs w:val="22"/>
          <w:u w:val="single"/>
        </w:rPr>
        <w:lastRenderedPageBreak/>
        <w:t>REGIONAL OFFICE SUB-COMMITTEE</w:t>
      </w:r>
    </w:p>
    <w:p w14:paraId="33D3ECE6" w14:textId="77777777" w:rsidR="007D43DB" w:rsidRPr="00B45DC6" w:rsidRDefault="007D43DB" w:rsidP="007D43DB">
      <w:pPr>
        <w:spacing w:line="276" w:lineRule="auto"/>
        <w:jc w:val="center"/>
        <w:rPr>
          <w:rFonts w:ascii="Calibri" w:hAnsi="Calibri" w:cs="Calibri"/>
          <w:b/>
          <w:bCs/>
          <w:sz w:val="22"/>
          <w:szCs w:val="22"/>
          <w:u w:val="single"/>
        </w:rPr>
      </w:pPr>
    </w:p>
    <w:p w14:paraId="64340AB2" w14:textId="77777777" w:rsidR="007D43DB" w:rsidRPr="00B45DC6" w:rsidRDefault="007D43DB" w:rsidP="007D43DB">
      <w:pPr>
        <w:spacing w:line="276" w:lineRule="auto"/>
        <w:jc w:val="center"/>
        <w:rPr>
          <w:rFonts w:ascii="Calibri" w:hAnsi="Calibri" w:cs="Calibri"/>
          <w:b/>
          <w:bCs/>
          <w:sz w:val="22"/>
          <w:szCs w:val="22"/>
          <w:u w:val="single"/>
        </w:rPr>
      </w:pPr>
      <w:r w:rsidRPr="00B45DC6">
        <w:rPr>
          <w:rFonts w:ascii="Calibri" w:hAnsi="Calibri" w:cs="Calibri"/>
          <w:b/>
          <w:bCs/>
          <w:sz w:val="22"/>
          <w:szCs w:val="22"/>
          <w:u w:val="single"/>
        </w:rPr>
        <w:t>TERMS OF REFERENCE</w:t>
      </w:r>
    </w:p>
    <w:p w14:paraId="3B8B3205" w14:textId="77777777" w:rsidR="007D43DB" w:rsidRPr="00B45DC6" w:rsidRDefault="007D43DB" w:rsidP="007D43DB">
      <w:pPr>
        <w:spacing w:line="276" w:lineRule="auto"/>
        <w:jc w:val="both"/>
        <w:rPr>
          <w:rFonts w:ascii="Calibri" w:hAnsi="Calibri" w:cs="Calibri"/>
          <w:b/>
          <w:bCs/>
          <w:sz w:val="22"/>
          <w:szCs w:val="22"/>
        </w:rPr>
      </w:pPr>
    </w:p>
    <w:p w14:paraId="660ABE1C" w14:textId="77777777" w:rsidR="007D43DB" w:rsidRPr="00B45DC6" w:rsidRDefault="007D43DB" w:rsidP="007D43DB">
      <w:pPr>
        <w:spacing w:line="276" w:lineRule="auto"/>
        <w:jc w:val="both"/>
        <w:rPr>
          <w:rFonts w:ascii="Calibri" w:hAnsi="Calibri" w:cs="Calibri"/>
          <w:b/>
          <w:bCs/>
          <w:sz w:val="22"/>
          <w:szCs w:val="22"/>
        </w:rPr>
      </w:pPr>
    </w:p>
    <w:p w14:paraId="452C1F46" w14:textId="77777777" w:rsidR="007D43DB" w:rsidRPr="00B45DC6" w:rsidRDefault="007D43DB" w:rsidP="007D43DB">
      <w:pPr>
        <w:spacing w:line="276" w:lineRule="auto"/>
        <w:jc w:val="both"/>
        <w:rPr>
          <w:rFonts w:ascii="Calibri" w:hAnsi="Calibri" w:cs="Calibri"/>
          <w:b/>
          <w:bCs/>
          <w:sz w:val="22"/>
          <w:szCs w:val="22"/>
        </w:rPr>
      </w:pPr>
      <w:r w:rsidRPr="00B45DC6">
        <w:rPr>
          <w:rFonts w:ascii="Calibri" w:hAnsi="Calibri" w:cs="Calibri"/>
          <w:b/>
          <w:bCs/>
          <w:sz w:val="22"/>
          <w:szCs w:val="22"/>
        </w:rPr>
        <w:t>1.  Purpose</w:t>
      </w:r>
    </w:p>
    <w:p w14:paraId="48B897DF" w14:textId="77777777" w:rsidR="007D43DB" w:rsidRPr="00B45DC6" w:rsidRDefault="007D43DB" w:rsidP="007D43DB">
      <w:pPr>
        <w:spacing w:line="276" w:lineRule="auto"/>
        <w:jc w:val="both"/>
        <w:rPr>
          <w:rFonts w:ascii="Calibri" w:hAnsi="Calibri" w:cs="Calibri"/>
          <w:b/>
          <w:bCs/>
          <w:sz w:val="22"/>
          <w:szCs w:val="22"/>
        </w:rPr>
      </w:pPr>
    </w:p>
    <w:p w14:paraId="6CA71EE0" w14:textId="77777777"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1.1.  These Terms of Reference (the Terms) regulate the work of the Regional Office Sub-Committee (the Sub-Committee).</w:t>
      </w:r>
    </w:p>
    <w:p w14:paraId="6258618C" w14:textId="77777777" w:rsidR="007D43DB" w:rsidRPr="00B45DC6" w:rsidRDefault="007D43DB" w:rsidP="007D43DB">
      <w:pPr>
        <w:spacing w:line="276" w:lineRule="auto"/>
        <w:jc w:val="both"/>
        <w:rPr>
          <w:rFonts w:ascii="Calibri" w:hAnsi="Calibri" w:cs="Calibri"/>
          <w:sz w:val="22"/>
          <w:szCs w:val="22"/>
        </w:rPr>
      </w:pPr>
    </w:p>
    <w:p w14:paraId="73A32088" w14:textId="77777777"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1.2.  The purpose of the Sub-Committee is to:</w:t>
      </w:r>
    </w:p>
    <w:p w14:paraId="5423F817" w14:textId="77777777" w:rsidR="007D43DB" w:rsidRPr="00B45DC6" w:rsidRDefault="007D43DB" w:rsidP="007D43DB">
      <w:pPr>
        <w:pStyle w:val="ListParagraph"/>
        <w:numPr>
          <w:ilvl w:val="0"/>
          <w:numId w:val="5"/>
        </w:numPr>
        <w:spacing w:line="276" w:lineRule="auto"/>
        <w:contextualSpacing w:val="0"/>
        <w:jc w:val="both"/>
        <w:rPr>
          <w:rFonts w:ascii="Calibri" w:hAnsi="Calibri" w:cs="Calibri"/>
          <w:sz w:val="22"/>
          <w:szCs w:val="22"/>
        </w:rPr>
      </w:pPr>
      <w:r w:rsidRPr="00B45DC6">
        <w:rPr>
          <w:rFonts w:ascii="Calibri" w:hAnsi="Calibri" w:cs="Calibri"/>
          <w:sz w:val="22"/>
          <w:szCs w:val="22"/>
        </w:rPr>
        <w:t>Assist in identifying in which region/s a Regional Office would deliver the most benefit to the IAP;</w:t>
      </w:r>
    </w:p>
    <w:p w14:paraId="02F17FC6" w14:textId="77777777" w:rsidR="007D43DB" w:rsidRPr="00B45DC6" w:rsidRDefault="007D43DB" w:rsidP="007D43DB">
      <w:pPr>
        <w:pStyle w:val="ListParagraph"/>
        <w:numPr>
          <w:ilvl w:val="0"/>
          <w:numId w:val="5"/>
        </w:numPr>
        <w:spacing w:line="276" w:lineRule="auto"/>
        <w:contextualSpacing w:val="0"/>
        <w:jc w:val="both"/>
        <w:rPr>
          <w:rFonts w:ascii="Calibri" w:hAnsi="Calibri" w:cs="Calibri"/>
          <w:sz w:val="22"/>
          <w:szCs w:val="22"/>
        </w:rPr>
      </w:pPr>
      <w:r w:rsidRPr="00B45DC6">
        <w:rPr>
          <w:rFonts w:ascii="Calibri" w:hAnsi="Calibri" w:cs="Calibri"/>
          <w:sz w:val="22"/>
          <w:szCs w:val="22"/>
        </w:rPr>
        <w:t xml:space="preserve">Consider and assess applications to set up a regional office in accordance with the criteria and process outlined in the Regional Office Applications Policy (the Policy); </w:t>
      </w:r>
    </w:p>
    <w:p w14:paraId="05BF743F" w14:textId="77777777" w:rsidR="007D43DB" w:rsidRPr="00B45DC6" w:rsidRDefault="007D43DB" w:rsidP="007D43DB">
      <w:pPr>
        <w:pStyle w:val="ListParagraph"/>
        <w:numPr>
          <w:ilvl w:val="0"/>
          <w:numId w:val="5"/>
        </w:numPr>
        <w:spacing w:line="276" w:lineRule="auto"/>
        <w:contextualSpacing w:val="0"/>
        <w:jc w:val="both"/>
        <w:rPr>
          <w:rFonts w:ascii="Calibri" w:hAnsi="Calibri" w:cs="Calibri"/>
          <w:sz w:val="22"/>
          <w:szCs w:val="22"/>
        </w:rPr>
      </w:pPr>
      <w:r w:rsidRPr="00B45DC6">
        <w:rPr>
          <w:rFonts w:ascii="Calibri" w:hAnsi="Calibri" w:cs="Calibri"/>
          <w:sz w:val="22"/>
          <w:szCs w:val="22"/>
        </w:rPr>
        <w:t>Make recommendations to the Executive Committee as to whether a Regional Office should be established and, if so, where; and</w:t>
      </w:r>
    </w:p>
    <w:p w14:paraId="1CDB59E7" w14:textId="77777777" w:rsidR="007D43DB" w:rsidRPr="00B45DC6" w:rsidRDefault="007D43DB" w:rsidP="007D43DB">
      <w:pPr>
        <w:pStyle w:val="ListParagraph"/>
        <w:numPr>
          <w:ilvl w:val="0"/>
          <w:numId w:val="5"/>
        </w:numPr>
        <w:spacing w:line="276" w:lineRule="auto"/>
        <w:contextualSpacing w:val="0"/>
        <w:jc w:val="both"/>
        <w:rPr>
          <w:rFonts w:ascii="Calibri" w:hAnsi="Calibri" w:cs="Calibri"/>
          <w:sz w:val="22"/>
          <w:szCs w:val="22"/>
        </w:rPr>
      </w:pPr>
      <w:r w:rsidRPr="00B45DC6">
        <w:rPr>
          <w:rFonts w:ascii="Calibri" w:hAnsi="Calibri" w:cs="Calibri"/>
          <w:sz w:val="22"/>
          <w:szCs w:val="22"/>
        </w:rPr>
        <w:t>Assist in the drafting of job descriptions for staff  of Regional Offices and in the drafting of Regional Office Co-operation Agreements.</w:t>
      </w:r>
    </w:p>
    <w:p w14:paraId="2614A231" w14:textId="77777777" w:rsidR="007D43DB" w:rsidRPr="00B45DC6" w:rsidRDefault="007D43DB" w:rsidP="007D43DB">
      <w:pPr>
        <w:spacing w:line="276" w:lineRule="auto"/>
        <w:ind w:left="720"/>
        <w:jc w:val="both"/>
        <w:rPr>
          <w:rFonts w:ascii="Calibri" w:hAnsi="Calibri" w:cs="Calibri"/>
          <w:sz w:val="22"/>
          <w:szCs w:val="22"/>
        </w:rPr>
      </w:pPr>
    </w:p>
    <w:p w14:paraId="009EEDA3" w14:textId="77777777" w:rsidR="007D43DB" w:rsidRPr="00B45DC6" w:rsidRDefault="007D43DB" w:rsidP="007D43DB">
      <w:pPr>
        <w:spacing w:line="276" w:lineRule="auto"/>
        <w:jc w:val="both"/>
        <w:rPr>
          <w:rFonts w:ascii="Calibri" w:hAnsi="Calibri" w:cs="Calibri"/>
          <w:b/>
          <w:bCs/>
          <w:sz w:val="22"/>
          <w:szCs w:val="22"/>
        </w:rPr>
      </w:pPr>
    </w:p>
    <w:p w14:paraId="6C0F280B" w14:textId="77777777" w:rsidR="007D43DB" w:rsidRPr="00B45DC6" w:rsidRDefault="007D43DB" w:rsidP="007D43DB">
      <w:pPr>
        <w:spacing w:line="276" w:lineRule="auto"/>
        <w:jc w:val="both"/>
        <w:rPr>
          <w:rFonts w:ascii="Calibri" w:hAnsi="Calibri" w:cs="Calibri"/>
          <w:b/>
          <w:bCs/>
          <w:sz w:val="22"/>
          <w:szCs w:val="22"/>
        </w:rPr>
      </w:pPr>
      <w:r w:rsidRPr="00B45DC6">
        <w:rPr>
          <w:rFonts w:ascii="Calibri" w:hAnsi="Calibri" w:cs="Calibri"/>
          <w:b/>
          <w:bCs/>
          <w:sz w:val="22"/>
          <w:szCs w:val="22"/>
        </w:rPr>
        <w:t>2.  Membership</w:t>
      </w:r>
    </w:p>
    <w:p w14:paraId="1C801B6F" w14:textId="77777777" w:rsidR="007D43DB" w:rsidRPr="00B45DC6" w:rsidRDefault="007D43DB" w:rsidP="007D43DB">
      <w:pPr>
        <w:spacing w:line="276" w:lineRule="auto"/>
        <w:jc w:val="both"/>
        <w:rPr>
          <w:rFonts w:ascii="Calibri" w:hAnsi="Calibri" w:cs="Calibri"/>
          <w:b/>
          <w:bCs/>
          <w:sz w:val="22"/>
          <w:szCs w:val="22"/>
        </w:rPr>
      </w:pPr>
    </w:p>
    <w:p w14:paraId="79A92818" w14:textId="6EFD0066"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2.1.  The Sub-Committee shall consist</w:t>
      </w:r>
      <w:r>
        <w:rPr>
          <w:rFonts w:ascii="Calibri" w:hAnsi="Calibri" w:cs="Calibri"/>
          <w:sz w:val="22"/>
          <w:szCs w:val="22"/>
        </w:rPr>
        <w:t xml:space="preserve"> </w:t>
      </w:r>
      <w:r w:rsidRPr="00B45DC6">
        <w:rPr>
          <w:rFonts w:ascii="Calibri" w:hAnsi="Calibri" w:cs="Calibri"/>
          <w:sz w:val="22"/>
          <w:szCs w:val="22"/>
        </w:rPr>
        <w:t xml:space="preserve">of </w:t>
      </w:r>
      <w:r>
        <w:rPr>
          <w:rFonts w:ascii="Calibri" w:hAnsi="Calibri" w:cs="Calibri"/>
          <w:sz w:val="22"/>
          <w:szCs w:val="22"/>
        </w:rPr>
        <w:t xml:space="preserve">the Vice-President for each IAP region and the immediate past President.  </w:t>
      </w:r>
    </w:p>
    <w:p w14:paraId="5D55A444" w14:textId="77777777" w:rsidR="007D43DB" w:rsidRPr="00B45DC6" w:rsidRDefault="007D43DB" w:rsidP="007D43DB">
      <w:pPr>
        <w:spacing w:line="276" w:lineRule="auto"/>
        <w:jc w:val="both"/>
        <w:rPr>
          <w:rFonts w:ascii="Calibri" w:hAnsi="Calibri" w:cs="Calibri"/>
          <w:sz w:val="22"/>
          <w:szCs w:val="22"/>
        </w:rPr>
      </w:pPr>
    </w:p>
    <w:p w14:paraId="398BAD14" w14:textId="6EC9C608"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2.</w:t>
      </w:r>
      <w:r>
        <w:rPr>
          <w:rFonts w:ascii="Calibri" w:hAnsi="Calibri" w:cs="Calibri"/>
          <w:sz w:val="22"/>
          <w:szCs w:val="22"/>
        </w:rPr>
        <w:t>2</w:t>
      </w:r>
      <w:r w:rsidRPr="00B45DC6">
        <w:rPr>
          <w:rFonts w:ascii="Calibri" w:hAnsi="Calibri" w:cs="Calibri"/>
          <w:sz w:val="22"/>
          <w:szCs w:val="22"/>
        </w:rPr>
        <w:t>.  The Secretary-General</w:t>
      </w:r>
      <w:r w:rsidR="00015D14">
        <w:rPr>
          <w:rFonts w:ascii="Calibri" w:hAnsi="Calibri" w:cs="Calibri"/>
          <w:sz w:val="22"/>
          <w:szCs w:val="22"/>
        </w:rPr>
        <w:t xml:space="preserve">, </w:t>
      </w:r>
      <w:r w:rsidRPr="00B45DC6">
        <w:rPr>
          <w:rFonts w:ascii="Calibri" w:hAnsi="Calibri" w:cs="Calibri"/>
          <w:sz w:val="22"/>
          <w:szCs w:val="22"/>
        </w:rPr>
        <w:t xml:space="preserve">Executive Director </w:t>
      </w:r>
      <w:r w:rsidR="00015D14">
        <w:rPr>
          <w:rFonts w:ascii="Calibri" w:hAnsi="Calibri" w:cs="Calibri"/>
          <w:sz w:val="22"/>
          <w:szCs w:val="22"/>
        </w:rPr>
        <w:t xml:space="preserve">and General Counsel </w:t>
      </w:r>
      <w:r w:rsidRPr="00B45DC6">
        <w:rPr>
          <w:rFonts w:ascii="Calibri" w:hAnsi="Calibri" w:cs="Calibri"/>
          <w:sz w:val="22"/>
          <w:szCs w:val="22"/>
        </w:rPr>
        <w:t xml:space="preserve">may </w:t>
      </w:r>
      <w:r>
        <w:rPr>
          <w:rFonts w:ascii="Calibri" w:hAnsi="Calibri" w:cs="Calibri"/>
          <w:sz w:val="22"/>
          <w:szCs w:val="22"/>
        </w:rPr>
        <w:t xml:space="preserve">also </w:t>
      </w:r>
      <w:r w:rsidRPr="00B45DC6">
        <w:rPr>
          <w:rFonts w:ascii="Calibri" w:hAnsi="Calibri" w:cs="Calibri"/>
          <w:sz w:val="22"/>
          <w:szCs w:val="22"/>
        </w:rPr>
        <w:t>assist the Regional Office Sub-Committee with their assessment</w:t>
      </w:r>
      <w:r>
        <w:rPr>
          <w:rFonts w:ascii="Calibri" w:hAnsi="Calibri" w:cs="Calibri"/>
          <w:sz w:val="22"/>
          <w:szCs w:val="22"/>
        </w:rPr>
        <w:t>.</w:t>
      </w:r>
    </w:p>
    <w:p w14:paraId="3E7BB314" w14:textId="77777777" w:rsidR="007D43DB" w:rsidRPr="00B45DC6" w:rsidRDefault="007D43DB" w:rsidP="007D43DB">
      <w:pPr>
        <w:spacing w:line="276" w:lineRule="auto"/>
        <w:jc w:val="both"/>
        <w:rPr>
          <w:rFonts w:ascii="Calibri" w:hAnsi="Calibri" w:cs="Calibri"/>
          <w:sz w:val="22"/>
          <w:szCs w:val="22"/>
        </w:rPr>
      </w:pPr>
    </w:p>
    <w:p w14:paraId="2A91E5CD" w14:textId="10E4B1B0"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2.</w:t>
      </w:r>
      <w:r>
        <w:rPr>
          <w:rFonts w:ascii="Calibri" w:hAnsi="Calibri" w:cs="Calibri"/>
          <w:sz w:val="22"/>
          <w:szCs w:val="22"/>
        </w:rPr>
        <w:t>3</w:t>
      </w:r>
      <w:r w:rsidRPr="00B45DC6">
        <w:rPr>
          <w:rFonts w:ascii="Calibri" w:hAnsi="Calibri" w:cs="Calibri"/>
          <w:sz w:val="22"/>
          <w:szCs w:val="22"/>
        </w:rPr>
        <w:t xml:space="preserve">.  The </w:t>
      </w:r>
      <w:r w:rsidR="00CA62D3">
        <w:rPr>
          <w:rFonts w:ascii="Calibri" w:hAnsi="Calibri" w:cs="Calibri"/>
          <w:sz w:val="22"/>
          <w:szCs w:val="22"/>
        </w:rPr>
        <w:t>Sub-Committee</w:t>
      </w:r>
      <w:r w:rsidRPr="00B45DC6">
        <w:rPr>
          <w:rFonts w:ascii="Calibri" w:hAnsi="Calibri" w:cs="Calibri"/>
          <w:sz w:val="22"/>
          <w:szCs w:val="22"/>
        </w:rPr>
        <w:t xml:space="preserve"> shall appoint one of </w:t>
      </w:r>
      <w:r w:rsidR="00CA62D3">
        <w:rPr>
          <w:rFonts w:ascii="Calibri" w:hAnsi="Calibri" w:cs="Calibri"/>
          <w:sz w:val="22"/>
          <w:szCs w:val="22"/>
        </w:rPr>
        <w:t>its</w:t>
      </w:r>
      <w:r w:rsidRPr="00B45DC6">
        <w:rPr>
          <w:rFonts w:ascii="Calibri" w:hAnsi="Calibri" w:cs="Calibri"/>
          <w:sz w:val="22"/>
          <w:szCs w:val="22"/>
        </w:rPr>
        <w:t xml:space="preserve"> members as Chair.  The term of office for the Chair is three years and is renewable</w:t>
      </w:r>
      <w:r>
        <w:rPr>
          <w:rFonts w:ascii="Calibri" w:hAnsi="Calibri" w:cs="Calibri"/>
          <w:sz w:val="22"/>
          <w:szCs w:val="22"/>
        </w:rPr>
        <w:t xml:space="preserve"> without limitation</w:t>
      </w:r>
      <w:r w:rsidRPr="00B45DC6">
        <w:rPr>
          <w:rFonts w:ascii="Calibri" w:hAnsi="Calibri" w:cs="Calibri"/>
          <w:sz w:val="22"/>
          <w:szCs w:val="22"/>
        </w:rPr>
        <w:t>.</w:t>
      </w:r>
    </w:p>
    <w:p w14:paraId="1704838A" w14:textId="77777777" w:rsidR="007D43DB" w:rsidRPr="00B45DC6" w:rsidRDefault="007D43DB" w:rsidP="007D43DB">
      <w:pPr>
        <w:spacing w:line="276" w:lineRule="auto"/>
        <w:jc w:val="both"/>
        <w:rPr>
          <w:rFonts w:ascii="Calibri" w:hAnsi="Calibri" w:cs="Calibri"/>
          <w:sz w:val="22"/>
          <w:szCs w:val="22"/>
        </w:rPr>
      </w:pPr>
    </w:p>
    <w:p w14:paraId="233711C9" w14:textId="5041C15D"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2.</w:t>
      </w:r>
      <w:r>
        <w:rPr>
          <w:rFonts w:ascii="Calibri" w:hAnsi="Calibri" w:cs="Calibri"/>
          <w:sz w:val="22"/>
          <w:szCs w:val="22"/>
        </w:rPr>
        <w:t>4</w:t>
      </w:r>
      <w:r w:rsidRPr="00B45DC6">
        <w:rPr>
          <w:rFonts w:ascii="Calibri" w:hAnsi="Calibri" w:cs="Calibri"/>
          <w:sz w:val="22"/>
          <w:szCs w:val="22"/>
        </w:rPr>
        <w:t xml:space="preserve">.  A member may resign from the Sub-Committee by providing notice in writing to the Secretary-General.  </w:t>
      </w:r>
    </w:p>
    <w:p w14:paraId="05373AC8" w14:textId="77777777" w:rsidR="007D43DB" w:rsidRPr="00B45DC6" w:rsidRDefault="007D43DB" w:rsidP="007D43DB">
      <w:pPr>
        <w:spacing w:line="276" w:lineRule="auto"/>
        <w:jc w:val="both"/>
        <w:rPr>
          <w:rFonts w:ascii="Calibri" w:hAnsi="Calibri" w:cs="Calibri"/>
          <w:sz w:val="22"/>
          <w:szCs w:val="22"/>
        </w:rPr>
      </w:pPr>
    </w:p>
    <w:p w14:paraId="32D6B60A" w14:textId="6CEE4BAC" w:rsidR="007D43DB" w:rsidRDefault="007D43DB" w:rsidP="007D43DB">
      <w:pPr>
        <w:spacing w:line="276" w:lineRule="auto"/>
        <w:jc w:val="both"/>
        <w:rPr>
          <w:rFonts w:ascii="Calibri" w:hAnsi="Calibri" w:cs="Calibri"/>
          <w:sz w:val="22"/>
          <w:szCs w:val="22"/>
        </w:rPr>
      </w:pPr>
      <w:r w:rsidRPr="00B45DC6">
        <w:rPr>
          <w:rFonts w:ascii="Calibri" w:hAnsi="Calibri" w:cs="Calibri"/>
          <w:sz w:val="22"/>
          <w:szCs w:val="22"/>
        </w:rPr>
        <w:t>2.</w:t>
      </w:r>
      <w:r>
        <w:rPr>
          <w:rFonts w:ascii="Calibri" w:hAnsi="Calibri" w:cs="Calibri"/>
          <w:sz w:val="22"/>
          <w:szCs w:val="22"/>
        </w:rPr>
        <w:t>5</w:t>
      </w:r>
      <w:r w:rsidRPr="00B45DC6">
        <w:rPr>
          <w:rFonts w:ascii="Calibri" w:hAnsi="Calibri" w:cs="Calibri"/>
          <w:sz w:val="22"/>
          <w:szCs w:val="22"/>
        </w:rPr>
        <w:t xml:space="preserve">.  No member may remain on the Sub-Committee if </w:t>
      </w:r>
      <w:r w:rsidR="00015D14">
        <w:rPr>
          <w:rFonts w:ascii="Calibri" w:hAnsi="Calibri" w:cs="Calibri"/>
          <w:sz w:val="22"/>
          <w:szCs w:val="22"/>
        </w:rPr>
        <w:t>they</w:t>
      </w:r>
      <w:r w:rsidRPr="00B45DC6">
        <w:rPr>
          <w:rFonts w:ascii="Calibri" w:hAnsi="Calibri" w:cs="Calibri"/>
          <w:sz w:val="22"/>
          <w:szCs w:val="22"/>
        </w:rPr>
        <w:t xml:space="preserve"> cease to be a member of the IAP.</w:t>
      </w:r>
    </w:p>
    <w:p w14:paraId="72127DFD" w14:textId="77777777" w:rsidR="007D43DB" w:rsidRPr="00B45DC6" w:rsidRDefault="007D43DB" w:rsidP="007D43DB">
      <w:pPr>
        <w:spacing w:line="276" w:lineRule="auto"/>
        <w:jc w:val="both"/>
        <w:rPr>
          <w:rFonts w:ascii="Calibri" w:hAnsi="Calibri" w:cs="Calibri"/>
          <w:sz w:val="22"/>
          <w:szCs w:val="22"/>
        </w:rPr>
      </w:pPr>
    </w:p>
    <w:p w14:paraId="4A784361" w14:textId="4A47F732"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2.</w:t>
      </w:r>
      <w:r>
        <w:rPr>
          <w:rFonts w:ascii="Calibri" w:hAnsi="Calibri" w:cs="Calibri"/>
          <w:sz w:val="22"/>
          <w:szCs w:val="22"/>
        </w:rPr>
        <w:t>6</w:t>
      </w:r>
      <w:r w:rsidRPr="00B45DC6">
        <w:rPr>
          <w:rFonts w:ascii="Calibri" w:hAnsi="Calibri" w:cs="Calibri"/>
          <w:sz w:val="22"/>
          <w:szCs w:val="22"/>
        </w:rPr>
        <w:t xml:space="preserve">.  Sub-Committee members shall disclose any conflict of interest relating to the work of the Sub-Committee to the Chair of the Sub- Committee.  If requested to do so by the Chair, the member shall withdraw from the Sub-Committee or from any part of the Sub-Committee meeting </w:t>
      </w:r>
      <w:r>
        <w:rPr>
          <w:rFonts w:ascii="Calibri" w:hAnsi="Calibri" w:cs="Calibri"/>
          <w:sz w:val="22"/>
          <w:szCs w:val="22"/>
        </w:rPr>
        <w:t>as</w:t>
      </w:r>
      <w:r w:rsidRPr="00B45DC6">
        <w:rPr>
          <w:rFonts w:ascii="Calibri" w:hAnsi="Calibri" w:cs="Calibri"/>
          <w:sz w:val="22"/>
          <w:szCs w:val="22"/>
        </w:rPr>
        <w:t xml:space="preserve"> is deemed appropriate by the Chair.</w:t>
      </w:r>
    </w:p>
    <w:p w14:paraId="02BDAC72" w14:textId="77777777" w:rsidR="007D43DB" w:rsidRPr="00B45DC6" w:rsidRDefault="007D43DB" w:rsidP="007D43DB">
      <w:pPr>
        <w:spacing w:line="276" w:lineRule="auto"/>
        <w:jc w:val="both"/>
        <w:rPr>
          <w:rFonts w:ascii="Calibri" w:hAnsi="Calibri" w:cs="Calibri"/>
          <w:sz w:val="22"/>
          <w:szCs w:val="22"/>
        </w:rPr>
      </w:pPr>
    </w:p>
    <w:p w14:paraId="418D3A7A" w14:textId="77777777" w:rsidR="007D43DB" w:rsidRDefault="007D43DB" w:rsidP="007D43DB">
      <w:pPr>
        <w:widowControl w:val="0"/>
        <w:tabs>
          <w:tab w:val="left" w:pos="4063"/>
          <w:tab w:val="left" w:pos="4065"/>
        </w:tabs>
        <w:autoSpaceDE w:val="0"/>
        <w:autoSpaceDN w:val="0"/>
        <w:spacing w:line="276" w:lineRule="auto"/>
        <w:ind w:right="117"/>
        <w:jc w:val="both"/>
        <w:rPr>
          <w:rFonts w:ascii="Calibri" w:hAnsi="Calibri" w:cs="Calibri"/>
          <w:sz w:val="22"/>
          <w:szCs w:val="22"/>
        </w:rPr>
      </w:pPr>
    </w:p>
    <w:p w14:paraId="53E23F7A" w14:textId="77777777" w:rsidR="00005234" w:rsidRDefault="00005234" w:rsidP="007D43DB">
      <w:pPr>
        <w:widowControl w:val="0"/>
        <w:tabs>
          <w:tab w:val="left" w:pos="4063"/>
          <w:tab w:val="left" w:pos="4065"/>
        </w:tabs>
        <w:autoSpaceDE w:val="0"/>
        <w:autoSpaceDN w:val="0"/>
        <w:spacing w:line="276" w:lineRule="auto"/>
        <w:ind w:right="117"/>
        <w:jc w:val="both"/>
        <w:rPr>
          <w:rFonts w:ascii="Calibri" w:hAnsi="Calibri" w:cs="Calibri"/>
          <w:sz w:val="22"/>
          <w:szCs w:val="22"/>
        </w:rPr>
      </w:pPr>
    </w:p>
    <w:p w14:paraId="7966F524" w14:textId="77777777" w:rsidR="00005234" w:rsidRPr="00B45DC6" w:rsidRDefault="00005234" w:rsidP="007D43DB">
      <w:pPr>
        <w:widowControl w:val="0"/>
        <w:tabs>
          <w:tab w:val="left" w:pos="4063"/>
          <w:tab w:val="left" w:pos="4065"/>
        </w:tabs>
        <w:autoSpaceDE w:val="0"/>
        <w:autoSpaceDN w:val="0"/>
        <w:spacing w:line="276" w:lineRule="auto"/>
        <w:ind w:right="117"/>
        <w:jc w:val="both"/>
        <w:rPr>
          <w:rFonts w:ascii="Calibri" w:hAnsi="Calibri" w:cs="Calibri"/>
          <w:sz w:val="22"/>
          <w:szCs w:val="22"/>
        </w:rPr>
      </w:pPr>
    </w:p>
    <w:p w14:paraId="6209227A" w14:textId="77777777" w:rsidR="007D43DB" w:rsidRPr="00B45DC6" w:rsidRDefault="007D43DB" w:rsidP="007D43DB">
      <w:pPr>
        <w:spacing w:line="276" w:lineRule="auto"/>
        <w:jc w:val="both"/>
        <w:rPr>
          <w:rFonts w:ascii="Calibri" w:hAnsi="Calibri" w:cs="Calibri"/>
          <w:b/>
          <w:bCs/>
          <w:sz w:val="22"/>
          <w:szCs w:val="22"/>
        </w:rPr>
      </w:pPr>
      <w:r w:rsidRPr="00B45DC6">
        <w:rPr>
          <w:rFonts w:ascii="Calibri" w:hAnsi="Calibri" w:cs="Calibri"/>
          <w:b/>
          <w:bCs/>
          <w:sz w:val="22"/>
          <w:szCs w:val="22"/>
        </w:rPr>
        <w:t xml:space="preserve">3.  Procedure </w:t>
      </w:r>
    </w:p>
    <w:p w14:paraId="137C9018" w14:textId="77777777" w:rsidR="007D43DB" w:rsidRPr="00B45DC6" w:rsidRDefault="007D43DB" w:rsidP="007D43DB">
      <w:pPr>
        <w:spacing w:line="276" w:lineRule="auto"/>
        <w:jc w:val="both"/>
        <w:rPr>
          <w:rFonts w:ascii="Calibri" w:hAnsi="Calibri" w:cs="Calibri"/>
          <w:b/>
          <w:bCs/>
          <w:sz w:val="22"/>
          <w:szCs w:val="22"/>
        </w:rPr>
      </w:pPr>
    </w:p>
    <w:p w14:paraId="2CB0A02B" w14:textId="77777777"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 xml:space="preserve">3.1.  The Secretariat will collect the applications to host a regional office following the call for applications.  The Secretariat will </w:t>
      </w:r>
      <w:r w:rsidRPr="00B45DC6">
        <w:rPr>
          <w:rFonts w:ascii="Calibri" w:hAnsi="Calibri" w:cs="Calibri"/>
          <w:color w:val="000000"/>
          <w:sz w:val="22"/>
          <w:szCs w:val="22"/>
        </w:rPr>
        <w:t xml:space="preserve">provide all applications and supporting documentation to the Sub- Committee for their consideration </w:t>
      </w:r>
      <w:r w:rsidRPr="00B45DC6">
        <w:rPr>
          <w:rFonts w:ascii="Calibri" w:hAnsi="Calibri" w:cs="Calibri"/>
          <w:sz w:val="22"/>
          <w:szCs w:val="22"/>
        </w:rPr>
        <w:t>within two weeks of the deadline for the call for applications.</w:t>
      </w:r>
    </w:p>
    <w:p w14:paraId="0EFD54FC" w14:textId="77777777" w:rsidR="007D43DB" w:rsidRPr="00B45DC6" w:rsidRDefault="007D43DB" w:rsidP="007D43DB">
      <w:pPr>
        <w:spacing w:line="276" w:lineRule="auto"/>
        <w:jc w:val="both"/>
        <w:rPr>
          <w:rFonts w:ascii="Calibri" w:hAnsi="Calibri" w:cs="Calibri"/>
          <w:sz w:val="22"/>
          <w:szCs w:val="22"/>
        </w:rPr>
      </w:pPr>
    </w:p>
    <w:p w14:paraId="27B20657" w14:textId="77777777"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 xml:space="preserve">3.2.  The Sub-Committee shall meet to consider the applications and to determine the outcome of the applications.  Meetings can be in-person, online, or in a hybrid format.  </w:t>
      </w:r>
    </w:p>
    <w:p w14:paraId="73A9F352" w14:textId="77777777" w:rsidR="007D43DB" w:rsidRPr="00B45DC6" w:rsidRDefault="007D43DB" w:rsidP="007D43DB">
      <w:pPr>
        <w:spacing w:line="276" w:lineRule="auto"/>
        <w:jc w:val="both"/>
        <w:rPr>
          <w:rFonts w:ascii="Calibri" w:hAnsi="Calibri" w:cs="Calibri"/>
          <w:sz w:val="22"/>
          <w:szCs w:val="22"/>
        </w:rPr>
      </w:pPr>
    </w:p>
    <w:p w14:paraId="59E88813" w14:textId="77777777" w:rsidR="007D43DB" w:rsidRPr="00B45DC6" w:rsidRDefault="007D43DB" w:rsidP="007D43DB">
      <w:pPr>
        <w:widowControl w:val="0"/>
        <w:tabs>
          <w:tab w:val="left" w:pos="4063"/>
          <w:tab w:val="left" w:pos="4065"/>
        </w:tabs>
        <w:autoSpaceDE w:val="0"/>
        <w:autoSpaceDN w:val="0"/>
        <w:spacing w:line="276" w:lineRule="auto"/>
        <w:ind w:right="117"/>
        <w:jc w:val="both"/>
        <w:rPr>
          <w:rFonts w:ascii="Calibri" w:hAnsi="Calibri" w:cs="Calibri"/>
          <w:sz w:val="22"/>
          <w:szCs w:val="22"/>
        </w:rPr>
      </w:pPr>
      <w:r w:rsidRPr="00B45DC6">
        <w:rPr>
          <w:rFonts w:ascii="Calibri" w:hAnsi="Calibri" w:cs="Calibri"/>
          <w:sz w:val="22"/>
          <w:szCs w:val="22"/>
        </w:rPr>
        <w:t xml:space="preserve">3.3.  The quorum for any Sub-Committee meeting shall be </w:t>
      </w:r>
      <w:r>
        <w:rPr>
          <w:rFonts w:ascii="Calibri" w:hAnsi="Calibri" w:cs="Calibri"/>
          <w:sz w:val="22"/>
          <w:szCs w:val="22"/>
        </w:rPr>
        <w:t>a simple majority of the Sub-Committee’s membership.</w:t>
      </w:r>
    </w:p>
    <w:p w14:paraId="48B92156" w14:textId="77777777" w:rsidR="007D43DB" w:rsidRPr="00B45DC6" w:rsidRDefault="007D43DB" w:rsidP="007D43DB">
      <w:pPr>
        <w:spacing w:line="276" w:lineRule="auto"/>
        <w:jc w:val="both"/>
        <w:rPr>
          <w:rFonts w:ascii="Calibri" w:hAnsi="Calibri" w:cs="Calibri"/>
          <w:sz w:val="22"/>
          <w:szCs w:val="22"/>
        </w:rPr>
      </w:pPr>
    </w:p>
    <w:p w14:paraId="0140B152" w14:textId="77777777" w:rsidR="007D43DB" w:rsidRDefault="007D43DB" w:rsidP="007D43DB">
      <w:pPr>
        <w:spacing w:line="276" w:lineRule="auto"/>
        <w:jc w:val="both"/>
        <w:rPr>
          <w:rFonts w:ascii="Calibri" w:hAnsi="Calibri" w:cs="Calibri"/>
          <w:sz w:val="22"/>
          <w:szCs w:val="22"/>
        </w:rPr>
      </w:pPr>
      <w:r w:rsidRPr="00B45DC6">
        <w:rPr>
          <w:rFonts w:ascii="Calibri" w:hAnsi="Calibri" w:cs="Calibri"/>
          <w:sz w:val="22"/>
          <w:szCs w:val="22"/>
        </w:rPr>
        <w:t>3.4.  Applications shall be determined in accordance with the procedure and criteria outlined in the Policy.</w:t>
      </w:r>
    </w:p>
    <w:p w14:paraId="29DF386F" w14:textId="77777777" w:rsidR="007D43DB" w:rsidRDefault="007D43DB" w:rsidP="007D43DB">
      <w:pPr>
        <w:spacing w:line="276" w:lineRule="auto"/>
        <w:jc w:val="both"/>
        <w:rPr>
          <w:rFonts w:ascii="Calibri" w:hAnsi="Calibri" w:cs="Calibri"/>
          <w:sz w:val="22"/>
          <w:szCs w:val="22"/>
        </w:rPr>
      </w:pPr>
    </w:p>
    <w:p w14:paraId="7384C327" w14:textId="77777777" w:rsidR="007D43DB" w:rsidRPr="00B45DC6" w:rsidRDefault="007D43DB" w:rsidP="007D43DB">
      <w:pPr>
        <w:spacing w:line="276" w:lineRule="auto"/>
        <w:jc w:val="both"/>
        <w:rPr>
          <w:rFonts w:ascii="Calibri" w:hAnsi="Calibri" w:cs="Calibri"/>
          <w:sz w:val="22"/>
          <w:szCs w:val="22"/>
        </w:rPr>
      </w:pPr>
      <w:r>
        <w:rPr>
          <w:rFonts w:ascii="Calibri" w:hAnsi="Calibri" w:cs="Calibri"/>
          <w:sz w:val="22"/>
          <w:szCs w:val="22"/>
        </w:rPr>
        <w:t>3.5.  The Sub-Committee should aim for consensus on all decisions.  If consensus cannot be reached, the Sub-Committee shall make its decisions by a simple majority of members present and voting.</w:t>
      </w:r>
    </w:p>
    <w:p w14:paraId="473FA9CA" w14:textId="77777777" w:rsidR="007D43DB" w:rsidRPr="00B45DC6" w:rsidRDefault="007D43DB" w:rsidP="007D43DB">
      <w:pPr>
        <w:spacing w:line="276" w:lineRule="auto"/>
        <w:jc w:val="both"/>
        <w:rPr>
          <w:rFonts w:ascii="Calibri" w:hAnsi="Calibri" w:cs="Calibri"/>
          <w:sz w:val="22"/>
          <w:szCs w:val="22"/>
        </w:rPr>
      </w:pPr>
    </w:p>
    <w:p w14:paraId="70617AEE" w14:textId="77777777"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3.</w:t>
      </w:r>
      <w:r>
        <w:rPr>
          <w:rFonts w:ascii="Calibri" w:hAnsi="Calibri" w:cs="Calibri"/>
          <w:sz w:val="22"/>
          <w:szCs w:val="22"/>
        </w:rPr>
        <w:t>6</w:t>
      </w:r>
      <w:r w:rsidRPr="00B45DC6">
        <w:rPr>
          <w:rFonts w:ascii="Calibri" w:hAnsi="Calibri" w:cs="Calibri"/>
          <w:sz w:val="22"/>
          <w:szCs w:val="22"/>
        </w:rPr>
        <w:t>.  The Sub-Committee shall record brief reasons for their assessment of each application.</w:t>
      </w:r>
    </w:p>
    <w:p w14:paraId="66B5E06A" w14:textId="77777777" w:rsidR="007D43DB" w:rsidRPr="00B45DC6" w:rsidRDefault="007D43DB" w:rsidP="007D43DB">
      <w:pPr>
        <w:spacing w:line="276" w:lineRule="auto"/>
        <w:jc w:val="both"/>
        <w:rPr>
          <w:rFonts w:ascii="Calibri" w:hAnsi="Calibri" w:cs="Calibri"/>
          <w:sz w:val="22"/>
          <w:szCs w:val="22"/>
        </w:rPr>
      </w:pPr>
    </w:p>
    <w:p w14:paraId="6A6F2855" w14:textId="77777777"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3.</w:t>
      </w:r>
      <w:r>
        <w:rPr>
          <w:rFonts w:ascii="Calibri" w:hAnsi="Calibri" w:cs="Calibri"/>
          <w:sz w:val="22"/>
          <w:szCs w:val="22"/>
        </w:rPr>
        <w:t>7</w:t>
      </w:r>
      <w:r w:rsidRPr="00B45DC6">
        <w:rPr>
          <w:rFonts w:ascii="Calibri" w:hAnsi="Calibri" w:cs="Calibri"/>
          <w:sz w:val="22"/>
          <w:szCs w:val="22"/>
        </w:rPr>
        <w:t>.  The Secretariat is responsible for reporting the decisions of the Sub-Committee to the Executive Committee and subsequently to the applicants.</w:t>
      </w:r>
    </w:p>
    <w:p w14:paraId="456B3F50" w14:textId="77777777" w:rsidR="007D43DB" w:rsidRPr="00B45DC6" w:rsidRDefault="007D43DB" w:rsidP="007D43DB">
      <w:pPr>
        <w:spacing w:line="276" w:lineRule="auto"/>
        <w:jc w:val="both"/>
        <w:rPr>
          <w:rFonts w:ascii="Calibri" w:hAnsi="Calibri" w:cs="Calibri"/>
          <w:sz w:val="22"/>
          <w:szCs w:val="22"/>
        </w:rPr>
      </w:pPr>
    </w:p>
    <w:p w14:paraId="3E68B242" w14:textId="77777777"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3.</w:t>
      </w:r>
      <w:r>
        <w:rPr>
          <w:rFonts w:ascii="Calibri" w:hAnsi="Calibri" w:cs="Calibri"/>
          <w:sz w:val="22"/>
          <w:szCs w:val="22"/>
        </w:rPr>
        <w:t>8</w:t>
      </w:r>
      <w:r w:rsidRPr="00B45DC6">
        <w:rPr>
          <w:rFonts w:ascii="Calibri" w:hAnsi="Calibri" w:cs="Calibri"/>
          <w:sz w:val="22"/>
          <w:szCs w:val="22"/>
        </w:rPr>
        <w:t>.  The recommendations of the Sub-Committee are not binding on the Executive Committee.</w:t>
      </w:r>
    </w:p>
    <w:p w14:paraId="518B71C8" w14:textId="77777777" w:rsidR="007D43DB" w:rsidRPr="00B45DC6" w:rsidRDefault="007D43DB" w:rsidP="007D43DB">
      <w:pPr>
        <w:spacing w:line="276" w:lineRule="auto"/>
        <w:jc w:val="both"/>
        <w:rPr>
          <w:rFonts w:ascii="Calibri" w:hAnsi="Calibri" w:cs="Calibri"/>
          <w:sz w:val="22"/>
          <w:szCs w:val="22"/>
        </w:rPr>
      </w:pPr>
    </w:p>
    <w:p w14:paraId="6D98DD65" w14:textId="77777777" w:rsidR="007D43DB" w:rsidRPr="00B45DC6" w:rsidRDefault="007D43DB" w:rsidP="007D43DB">
      <w:pPr>
        <w:spacing w:line="276" w:lineRule="auto"/>
        <w:jc w:val="both"/>
        <w:rPr>
          <w:rFonts w:ascii="Calibri" w:hAnsi="Calibri" w:cs="Calibri"/>
          <w:sz w:val="22"/>
          <w:szCs w:val="22"/>
        </w:rPr>
      </w:pPr>
    </w:p>
    <w:p w14:paraId="1C72606F" w14:textId="77777777" w:rsidR="007D43DB" w:rsidRPr="00B45DC6" w:rsidRDefault="007D43DB" w:rsidP="007D43DB">
      <w:pPr>
        <w:spacing w:line="276" w:lineRule="auto"/>
        <w:jc w:val="both"/>
        <w:rPr>
          <w:rFonts w:ascii="Calibri" w:hAnsi="Calibri" w:cs="Calibri"/>
          <w:b/>
          <w:bCs/>
          <w:sz w:val="22"/>
          <w:szCs w:val="22"/>
        </w:rPr>
      </w:pPr>
      <w:r w:rsidRPr="00B45DC6">
        <w:rPr>
          <w:rFonts w:ascii="Calibri" w:hAnsi="Calibri" w:cs="Calibri"/>
          <w:b/>
          <w:bCs/>
          <w:sz w:val="22"/>
          <w:szCs w:val="22"/>
        </w:rPr>
        <w:t>4.  Rules of procedure</w:t>
      </w:r>
    </w:p>
    <w:p w14:paraId="6AEA35CC" w14:textId="77777777" w:rsidR="007D43DB" w:rsidRPr="00B45DC6" w:rsidRDefault="007D43DB" w:rsidP="007D43DB">
      <w:pPr>
        <w:spacing w:line="276" w:lineRule="auto"/>
        <w:jc w:val="both"/>
        <w:rPr>
          <w:rFonts w:ascii="Calibri" w:hAnsi="Calibri" w:cs="Calibri"/>
          <w:b/>
          <w:bCs/>
          <w:sz w:val="22"/>
          <w:szCs w:val="22"/>
        </w:rPr>
      </w:pPr>
    </w:p>
    <w:p w14:paraId="361ECB25" w14:textId="77777777" w:rsidR="007D43DB" w:rsidRPr="00B45DC6" w:rsidRDefault="007D43DB" w:rsidP="007D43DB">
      <w:pPr>
        <w:spacing w:line="276" w:lineRule="auto"/>
        <w:jc w:val="both"/>
        <w:rPr>
          <w:rFonts w:ascii="Calibri" w:hAnsi="Calibri" w:cs="Calibri"/>
          <w:sz w:val="22"/>
          <w:szCs w:val="22"/>
        </w:rPr>
      </w:pPr>
      <w:r w:rsidRPr="00B45DC6">
        <w:rPr>
          <w:rFonts w:ascii="Calibri" w:hAnsi="Calibri" w:cs="Calibri"/>
          <w:sz w:val="22"/>
          <w:szCs w:val="22"/>
        </w:rPr>
        <w:t>4.1.  The Sub-Committee may make and vary its own rules of procedure, including these Terms.</w:t>
      </w:r>
    </w:p>
    <w:p w14:paraId="566423FB" w14:textId="77777777" w:rsidR="007D43DB" w:rsidRPr="00B45DC6" w:rsidRDefault="007D43DB" w:rsidP="007D43DB">
      <w:pPr>
        <w:spacing w:line="276" w:lineRule="auto"/>
        <w:jc w:val="both"/>
        <w:rPr>
          <w:rFonts w:ascii="Calibri" w:hAnsi="Calibri" w:cs="Calibri"/>
          <w:sz w:val="22"/>
          <w:szCs w:val="22"/>
        </w:rPr>
      </w:pPr>
    </w:p>
    <w:p w14:paraId="5AC53058" w14:textId="77777777" w:rsidR="007D43DB" w:rsidRPr="00B45DC6" w:rsidRDefault="007D43DB" w:rsidP="007D43DB">
      <w:pPr>
        <w:spacing w:line="276" w:lineRule="auto"/>
        <w:jc w:val="both"/>
        <w:rPr>
          <w:rFonts w:ascii="Calibri" w:hAnsi="Calibri" w:cs="Calibri"/>
          <w:sz w:val="22"/>
          <w:szCs w:val="22"/>
        </w:rPr>
      </w:pPr>
    </w:p>
    <w:p w14:paraId="59DC89D7" w14:textId="77777777" w:rsidR="007D43DB" w:rsidRDefault="007D43DB" w:rsidP="007D43DB">
      <w:pPr>
        <w:spacing w:line="276" w:lineRule="auto"/>
        <w:jc w:val="both"/>
        <w:rPr>
          <w:rFonts w:ascii="Calibri" w:hAnsi="Calibri" w:cs="Calibri"/>
          <w:b/>
          <w:bCs/>
          <w:sz w:val="22"/>
          <w:szCs w:val="22"/>
        </w:rPr>
      </w:pPr>
      <w:r w:rsidRPr="00B45DC6">
        <w:rPr>
          <w:rFonts w:ascii="Calibri" w:hAnsi="Calibri" w:cs="Calibri"/>
          <w:b/>
          <w:bCs/>
          <w:sz w:val="22"/>
          <w:szCs w:val="22"/>
        </w:rPr>
        <w:t xml:space="preserve">5.  Record keeping </w:t>
      </w:r>
    </w:p>
    <w:p w14:paraId="7CA0F031" w14:textId="77777777" w:rsidR="007D43DB" w:rsidRDefault="007D43DB" w:rsidP="007D43DB">
      <w:pPr>
        <w:spacing w:line="276" w:lineRule="auto"/>
        <w:jc w:val="both"/>
        <w:rPr>
          <w:rFonts w:ascii="Calibri" w:hAnsi="Calibri" w:cs="Calibri"/>
          <w:b/>
          <w:bCs/>
          <w:sz w:val="22"/>
          <w:szCs w:val="22"/>
        </w:rPr>
      </w:pPr>
    </w:p>
    <w:p w14:paraId="452B8801" w14:textId="77777777" w:rsidR="007D43DB" w:rsidRDefault="007D43DB" w:rsidP="007D43DB">
      <w:pPr>
        <w:spacing w:line="276" w:lineRule="auto"/>
        <w:jc w:val="both"/>
        <w:rPr>
          <w:rFonts w:ascii="Calibri" w:hAnsi="Calibri" w:cs="Calibri"/>
          <w:sz w:val="22"/>
          <w:szCs w:val="22"/>
        </w:rPr>
      </w:pPr>
      <w:r>
        <w:rPr>
          <w:rFonts w:ascii="Calibri" w:hAnsi="Calibri" w:cs="Calibri"/>
          <w:sz w:val="22"/>
          <w:szCs w:val="22"/>
        </w:rPr>
        <w:t xml:space="preserve">5.1.  A record should be kept of each Sub-Committee meeting.  The record of the meeting should be sent to the IAP Secretariat for storage in the IAP archives.  </w:t>
      </w:r>
    </w:p>
    <w:p w14:paraId="3ACC4BEE" w14:textId="77777777" w:rsidR="00544D94" w:rsidRDefault="00544D94" w:rsidP="007D43DB">
      <w:pPr>
        <w:spacing w:line="276" w:lineRule="auto"/>
        <w:jc w:val="both"/>
        <w:rPr>
          <w:rFonts w:ascii="Calibri" w:hAnsi="Calibri" w:cs="Calibri"/>
          <w:sz w:val="22"/>
          <w:szCs w:val="22"/>
        </w:rPr>
      </w:pPr>
    </w:p>
    <w:p w14:paraId="20B1C2AF" w14:textId="77777777" w:rsidR="00544D94" w:rsidRDefault="00544D94" w:rsidP="007D43DB">
      <w:pPr>
        <w:spacing w:line="276" w:lineRule="auto"/>
        <w:jc w:val="both"/>
        <w:rPr>
          <w:rFonts w:ascii="Calibri" w:hAnsi="Calibri" w:cs="Calibri"/>
          <w:sz w:val="22"/>
          <w:szCs w:val="22"/>
        </w:rPr>
      </w:pPr>
    </w:p>
    <w:p w14:paraId="112F99A0" w14:textId="77777777" w:rsidR="00544D94" w:rsidRPr="00544D94" w:rsidRDefault="00544D94" w:rsidP="00544D94">
      <w:pPr>
        <w:spacing w:line="276" w:lineRule="auto"/>
        <w:jc w:val="both"/>
        <w:rPr>
          <w:rFonts w:ascii="Calibri" w:hAnsi="Calibri" w:cs="Calibri"/>
          <w:b/>
          <w:bCs/>
          <w:sz w:val="22"/>
          <w:szCs w:val="22"/>
        </w:rPr>
      </w:pPr>
      <w:r w:rsidRPr="00544D94">
        <w:rPr>
          <w:rFonts w:ascii="Calibri" w:hAnsi="Calibri" w:cs="Calibri"/>
          <w:b/>
          <w:bCs/>
          <w:sz w:val="22"/>
          <w:szCs w:val="22"/>
        </w:rPr>
        <w:t>Approved by the IAP Executive Committee on 28 September 2024 in Baku, Azerbaijan.</w:t>
      </w:r>
    </w:p>
    <w:p w14:paraId="6A2558C7" w14:textId="77777777" w:rsidR="00544D94" w:rsidRPr="00544D94" w:rsidRDefault="00544D94" w:rsidP="00544D94">
      <w:pPr>
        <w:spacing w:line="276" w:lineRule="auto"/>
        <w:jc w:val="both"/>
        <w:rPr>
          <w:rFonts w:ascii="Calibri" w:hAnsi="Calibri" w:cs="Calibri"/>
          <w:b/>
          <w:bCs/>
          <w:sz w:val="22"/>
          <w:szCs w:val="22"/>
        </w:rPr>
      </w:pPr>
      <w:r w:rsidRPr="00544D94">
        <w:rPr>
          <w:rFonts w:ascii="Calibri" w:hAnsi="Calibri" w:cs="Calibri"/>
          <w:b/>
          <w:bCs/>
          <w:sz w:val="22"/>
          <w:szCs w:val="22"/>
        </w:rPr>
        <w:t>In force with immediate effect.</w:t>
      </w:r>
    </w:p>
    <w:p w14:paraId="66F25AF5" w14:textId="441FE6E4" w:rsidR="00544D94" w:rsidRPr="002E4DDE" w:rsidRDefault="00544D94" w:rsidP="007D43DB">
      <w:pPr>
        <w:spacing w:line="276" w:lineRule="auto"/>
        <w:jc w:val="both"/>
        <w:rPr>
          <w:rFonts w:ascii="Calibri" w:hAnsi="Calibri" w:cs="Calibri"/>
          <w:sz w:val="22"/>
          <w:szCs w:val="22"/>
        </w:rPr>
      </w:pPr>
    </w:p>
    <w:p w14:paraId="320D601C" w14:textId="77777777" w:rsidR="007D43DB" w:rsidRPr="00532C31" w:rsidRDefault="007D43DB" w:rsidP="007D43DB">
      <w:pPr>
        <w:spacing w:after="160" w:line="259" w:lineRule="auto"/>
        <w:rPr>
          <w:rFonts w:ascii="Calibri" w:hAnsi="Calibri" w:cs="Calibri"/>
          <w:sz w:val="22"/>
          <w:szCs w:val="22"/>
          <w:lang w:val="en-US"/>
        </w:rPr>
      </w:pPr>
    </w:p>
    <w:p w14:paraId="1C91CCCF" w14:textId="77777777" w:rsidR="0068450E" w:rsidRPr="007D43DB" w:rsidRDefault="0068450E">
      <w:pPr>
        <w:rPr>
          <w:lang w:val="en-US"/>
        </w:rPr>
      </w:pPr>
    </w:p>
    <w:sectPr w:rsidR="0068450E" w:rsidRPr="007D43DB" w:rsidSect="007D43D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2DCBA" w14:textId="77777777" w:rsidR="0038380A" w:rsidRDefault="0038380A">
      <w:r>
        <w:separator/>
      </w:r>
    </w:p>
  </w:endnote>
  <w:endnote w:type="continuationSeparator" w:id="0">
    <w:p w14:paraId="1F0B737F" w14:textId="77777777" w:rsidR="0038380A" w:rsidRDefault="0038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122048"/>
      <w:docPartObj>
        <w:docPartGallery w:val="Page Numbers (Bottom of Page)"/>
        <w:docPartUnique/>
      </w:docPartObj>
    </w:sdtPr>
    <w:sdtEndPr>
      <w:rPr>
        <w:noProof/>
      </w:rPr>
    </w:sdtEndPr>
    <w:sdtContent>
      <w:p w14:paraId="6257F057" w14:textId="77777777" w:rsidR="007D43DB" w:rsidRDefault="007D43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AC2F2B" w14:textId="77777777" w:rsidR="007D43DB" w:rsidRDefault="007D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98308" w14:textId="77777777" w:rsidR="0038380A" w:rsidRDefault="0038380A">
      <w:r>
        <w:separator/>
      </w:r>
    </w:p>
  </w:footnote>
  <w:footnote w:type="continuationSeparator" w:id="0">
    <w:p w14:paraId="7C1D987B" w14:textId="77777777" w:rsidR="0038380A" w:rsidRDefault="00383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B128B"/>
    <w:multiLevelType w:val="hybridMultilevel"/>
    <w:tmpl w:val="64C8DE82"/>
    <w:lvl w:ilvl="0" w:tplc="FFFFFFFF">
      <w:start w:val="1"/>
      <w:numFmt w:val="lowerRoman"/>
      <w:lvlText w:val="%1."/>
      <w:lvlJc w:val="right"/>
      <w:pPr>
        <w:ind w:left="1080" w:hanging="360"/>
      </w:p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CCF55A7"/>
    <w:multiLevelType w:val="hybridMultilevel"/>
    <w:tmpl w:val="83BAE55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5464565B"/>
    <w:multiLevelType w:val="hybridMultilevel"/>
    <w:tmpl w:val="83BAE55A"/>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5C7252A5"/>
    <w:multiLevelType w:val="hybridMultilevel"/>
    <w:tmpl w:val="83BAE55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C94012A"/>
    <w:multiLevelType w:val="hybridMultilevel"/>
    <w:tmpl w:val="83BAE55A"/>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0117319">
    <w:abstractNumId w:val="3"/>
  </w:num>
  <w:num w:numId="2" w16cid:durableId="372771631">
    <w:abstractNumId w:val="0"/>
  </w:num>
  <w:num w:numId="3" w16cid:durableId="924538582">
    <w:abstractNumId w:val="2"/>
  </w:num>
  <w:num w:numId="4" w16cid:durableId="779835281">
    <w:abstractNumId w:val="1"/>
  </w:num>
  <w:num w:numId="5" w16cid:durableId="1145968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DB"/>
    <w:rsid w:val="00005234"/>
    <w:rsid w:val="00015D14"/>
    <w:rsid w:val="000D64F6"/>
    <w:rsid w:val="0014004B"/>
    <w:rsid w:val="002F7200"/>
    <w:rsid w:val="0038380A"/>
    <w:rsid w:val="00385BF8"/>
    <w:rsid w:val="00544D94"/>
    <w:rsid w:val="00676FA4"/>
    <w:rsid w:val="0068450E"/>
    <w:rsid w:val="00703DAF"/>
    <w:rsid w:val="007D43DB"/>
    <w:rsid w:val="008565E9"/>
    <w:rsid w:val="00966572"/>
    <w:rsid w:val="00996608"/>
    <w:rsid w:val="009D6D24"/>
    <w:rsid w:val="00A72DA7"/>
    <w:rsid w:val="00BA7BC1"/>
    <w:rsid w:val="00CA62D3"/>
    <w:rsid w:val="00D214FD"/>
    <w:rsid w:val="00EC64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A11D"/>
  <w15:chartTrackingRefBased/>
  <w15:docId w15:val="{252FA1A3-C8E1-44F5-805F-F3B3963B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DB"/>
    <w:pPr>
      <w:spacing w:after="0" w:line="240" w:lineRule="auto"/>
    </w:pPr>
    <w:rPr>
      <w:rFonts w:ascii="Century Gothic" w:eastAsia="Times New Roman" w:hAnsi="Century Gothic" w:cs="Times New Roman"/>
      <w:kern w:val="0"/>
      <w:sz w:val="24"/>
      <w:szCs w:val="20"/>
      <w14:ligatures w14:val="none"/>
    </w:rPr>
  </w:style>
  <w:style w:type="paragraph" w:styleId="Heading1">
    <w:name w:val="heading 1"/>
    <w:basedOn w:val="Normal"/>
    <w:next w:val="Normal"/>
    <w:link w:val="Heading1Char"/>
    <w:uiPriority w:val="9"/>
    <w:qFormat/>
    <w:rsid w:val="007D4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3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3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43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43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43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43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43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3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3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43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43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43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43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43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43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3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3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43DB"/>
    <w:pPr>
      <w:spacing w:before="160"/>
      <w:jc w:val="center"/>
    </w:pPr>
    <w:rPr>
      <w:i/>
      <w:iCs/>
      <w:color w:val="404040" w:themeColor="text1" w:themeTint="BF"/>
    </w:rPr>
  </w:style>
  <w:style w:type="character" w:customStyle="1" w:styleId="QuoteChar">
    <w:name w:val="Quote Char"/>
    <w:basedOn w:val="DefaultParagraphFont"/>
    <w:link w:val="Quote"/>
    <w:uiPriority w:val="29"/>
    <w:rsid w:val="007D43DB"/>
    <w:rPr>
      <w:i/>
      <w:iCs/>
      <w:color w:val="404040" w:themeColor="text1" w:themeTint="BF"/>
    </w:rPr>
  </w:style>
  <w:style w:type="paragraph" w:styleId="ListParagraph">
    <w:name w:val="List Paragraph"/>
    <w:basedOn w:val="Normal"/>
    <w:uiPriority w:val="1"/>
    <w:qFormat/>
    <w:rsid w:val="007D43DB"/>
    <w:pPr>
      <w:ind w:left="720"/>
      <w:contextualSpacing/>
    </w:pPr>
  </w:style>
  <w:style w:type="character" w:styleId="IntenseEmphasis">
    <w:name w:val="Intense Emphasis"/>
    <w:basedOn w:val="DefaultParagraphFont"/>
    <w:uiPriority w:val="21"/>
    <w:qFormat/>
    <w:rsid w:val="007D43DB"/>
    <w:rPr>
      <w:i/>
      <w:iCs/>
      <w:color w:val="0F4761" w:themeColor="accent1" w:themeShade="BF"/>
    </w:rPr>
  </w:style>
  <w:style w:type="paragraph" w:styleId="IntenseQuote">
    <w:name w:val="Intense Quote"/>
    <w:basedOn w:val="Normal"/>
    <w:next w:val="Normal"/>
    <w:link w:val="IntenseQuoteChar"/>
    <w:uiPriority w:val="30"/>
    <w:qFormat/>
    <w:rsid w:val="007D4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3DB"/>
    <w:rPr>
      <w:i/>
      <w:iCs/>
      <w:color w:val="0F4761" w:themeColor="accent1" w:themeShade="BF"/>
    </w:rPr>
  </w:style>
  <w:style w:type="character" w:styleId="IntenseReference">
    <w:name w:val="Intense Reference"/>
    <w:basedOn w:val="DefaultParagraphFont"/>
    <w:uiPriority w:val="32"/>
    <w:qFormat/>
    <w:rsid w:val="007D43DB"/>
    <w:rPr>
      <w:b/>
      <w:bCs/>
      <w:smallCaps/>
      <w:color w:val="0F4761" w:themeColor="accent1" w:themeShade="BF"/>
      <w:spacing w:val="5"/>
    </w:rPr>
  </w:style>
  <w:style w:type="paragraph" w:styleId="BodyText">
    <w:name w:val="Body Text"/>
    <w:basedOn w:val="Normal"/>
    <w:link w:val="BodyTextChar"/>
    <w:uiPriority w:val="1"/>
    <w:qFormat/>
    <w:rsid w:val="007D43DB"/>
    <w:pPr>
      <w:widowControl w:val="0"/>
      <w:autoSpaceDE w:val="0"/>
      <w:autoSpaceDN w:val="0"/>
    </w:pPr>
    <w:rPr>
      <w:rFonts w:ascii="Times New Roman" w:hAnsi="Times New Roman"/>
      <w:szCs w:val="24"/>
      <w:lang w:val="en-US"/>
    </w:rPr>
  </w:style>
  <w:style w:type="character" w:customStyle="1" w:styleId="BodyTextChar">
    <w:name w:val="Body Text Char"/>
    <w:basedOn w:val="DefaultParagraphFont"/>
    <w:link w:val="BodyText"/>
    <w:uiPriority w:val="1"/>
    <w:rsid w:val="007D43DB"/>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7D43DB"/>
    <w:rPr>
      <w:sz w:val="16"/>
      <w:szCs w:val="16"/>
    </w:rPr>
  </w:style>
  <w:style w:type="paragraph" w:styleId="CommentText">
    <w:name w:val="annotation text"/>
    <w:basedOn w:val="Normal"/>
    <w:link w:val="CommentTextChar"/>
    <w:uiPriority w:val="99"/>
    <w:unhideWhenUsed/>
    <w:rsid w:val="007D43DB"/>
    <w:rPr>
      <w:sz w:val="20"/>
    </w:rPr>
  </w:style>
  <w:style w:type="character" w:customStyle="1" w:styleId="CommentTextChar">
    <w:name w:val="Comment Text Char"/>
    <w:basedOn w:val="DefaultParagraphFont"/>
    <w:link w:val="CommentText"/>
    <w:uiPriority w:val="99"/>
    <w:rsid w:val="007D43DB"/>
    <w:rPr>
      <w:rFonts w:ascii="Century Gothic" w:eastAsia="Times New Roman" w:hAnsi="Century Gothic" w:cs="Times New Roman"/>
      <w:kern w:val="0"/>
      <w:sz w:val="20"/>
      <w:szCs w:val="20"/>
      <w14:ligatures w14:val="none"/>
    </w:rPr>
  </w:style>
  <w:style w:type="paragraph" w:styleId="Footer">
    <w:name w:val="footer"/>
    <w:basedOn w:val="Normal"/>
    <w:link w:val="FooterChar"/>
    <w:uiPriority w:val="99"/>
    <w:unhideWhenUsed/>
    <w:rsid w:val="007D43DB"/>
    <w:pPr>
      <w:tabs>
        <w:tab w:val="center" w:pos="4513"/>
        <w:tab w:val="right" w:pos="9026"/>
      </w:tabs>
    </w:pPr>
  </w:style>
  <w:style w:type="character" w:customStyle="1" w:styleId="FooterChar">
    <w:name w:val="Footer Char"/>
    <w:basedOn w:val="DefaultParagraphFont"/>
    <w:link w:val="Footer"/>
    <w:uiPriority w:val="99"/>
    <w:rsid w:val="007D43DB"/>
    <w:rPr>
      <w:rFonts w:ascii="Century Gothic" w:eastAsia="Times New Roman" w:hAnsi="Century Gothic"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48310">
      <w:bodyDiv w:val="1"/>
      <w:marLeft w:val="0"/>
      <w:marRight w:val="0"/>
      <w:marTop w:val="0"/>
      <w:marBottom w:val="0"/>
      <w:divBdr>
        <w:top w:val="none" w:sz="0" w:space="0" w:color="auto"/>
        <w:left w:val="none" w:sz="0" w:space="0" w:color="auto"/>
        <w:bottom w:val="none" w:sz="0" w:space="0" w:color="auto"/>
        <w:right w:val="none" w:sz="0" w:space="0" w:color="auto"/>
      </w:divBdr>
    </w:div>
    <w:div w:id="633753434">
      <w:bodyDiv w:val="1"/>
      <w:marLeft w:val="0"/>
      <w:marRight w:val="0"/>
      <w:marTop w:val="0"/>
      <w:marBottom w:val="0"/>
      <w:divBdr>
        <w:top w:val="none" w:sz="0" w:space="0" w:color="auto"/>
        <w:left w:val="none" w:sz="0" w:space="0" w:color="auto"/>
        <w:bottom w:val="none" w:sz="0" w:space="0" w:color="auto"/>
        <w:right w:val="none" w:sz="0" w:space="0" w:color="auto"/>
      </w:divBdr>
    </w:div>
    <w:div w:id="1343625120">
      <w:bodyDiv w:val="1"/>
      <w:marLeft w:val="0"/>
      <w:marRight w:val="0"/>
      <w:marTop w:val="0"/>
      <w:marBottom w:val="0"/>
      <w:divBdr>
        <w:top w:val="none" w:sz="0" w:space="0" w:color="auto"/>
        <w:left w:val="none" w:sz="0" w:space="0" w:color="auto"/>
        <w:bottom w:val="none" w:sz="0" w:space="0" w:color="auto"/>
        <w:right w:val="none" w:sz="0" w:space="0" w:color="auto"/>
      </w:divBdr>
    </w:div>
    <w:div w:id="14056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1725</Words>
  <Characters>9836</Characters>
  <Application>Microsoft Office Word</Application>
  <DocSecurity>0</DocSecurity>
  <Lines>81</Lines>
  <Paragraphs>23</Paragraphs>
  <ScaleCrop>false</ScaleCrop>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Counsel</dc:creator>
  <cp:keywords/>
  <dc:description/>
  <cp:lastModifiedBy>General Counsel</cp:lastModifiedBy>
  <cp:revision>9</cp:revision>
  <dcterms:created xsi:type="dcterms:W3CDTF">2024-08-03T15:15:00Z</dcterms:created>
  <dcterms:modified xsi:type="dcterms:W3CDTF">2024-12-07T13:49:00Z</dcterms:modified>
</cp:coreProperties>
</file>