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C6D0B" w14:textId="77777777" w:rsidR="00E15E48" w:rsidRPr="008E045D" w:rsidRDefault="00E15E48" w:rsidP="00E15E48">
      <w:pPr>
        <w:spacing w:line="276" w:lineRule="auto"/>
        <w:jc w:val="center"/>
        <w:rPr>
          <w:rFonts w:ascii="Calibri" w:hAnsi="Calibri" w:cs="Calibri"/>
          <w:b/>
          <w:color w:val="231F20"/>
          <w:sz w:val="22"/>
          <w:szCs w:val="22"/>
          <w:u w:val="single"/>
        </w:rPr>
      </w:pPr>
      <w:r w:rsidRPr="008E045D">
        <w:rPr>
          <w:rFonts w:ascii="Calibri" w:hAnsi="Calibri" w:cs="Calibri"/>
          <w:b/>
          <w:color w:val="231F20"/>
          <w:sz w:val="22"/>
          <w:szCs w:val="22"/>
          <w:u w:val="single"/>
        </w:rPr>
        <w:t>COMPLAINTS POLICY</w:t>
      </w:r>
    </w:p>
    <w:p w14:paraId="6C3005F3" w14:textId="77777777" w:rsidR="00E15E48" w:rsidRPr="008E045D" w:rsidRDefault="00E15E48" w:rsidP="00E15E48">
      <w:pPr>
        <w:spacing w:line="276" w:lineRule="auto"/>
        <w:jc w:val="both"/>
        <w:rPr>
          <w:rFonts w:ascii="Calibri" w:hAnsi="Calibri" w:cs="Calibri"/>
          <w:b/>
          <w:color w:val="231F20"/>
          <w:sz w:val="22"/>
          <w:szCs w:val="22"/>
        </w:rPr>
      </w:pPr>
    </w:p>
    <w:p w14:paraId="09613C02" w14:textId="77777777" w:rsidR="00E15E48" w:rsidRPr="008E045D" w:rsidRDefault="00E15E48" w:rsidP="00E15E48">
      <w:pPr>
        <w:spacing w:line="276" w:lineRule="auto"/>
        <w:jc w:val="both"/>
        <w:rPr>
          <w:rFonts w:ascii="Calibri" w:hAnsi="Calibri" w:cs="Calibri"/>
          <w:b/>
          <w:color w:val="231F20"/>
          <w:sz w:val="22"/>
          <w:szCs w:val="22"/>
        </w:rPr>
      </w:pPr>
      <w:r w:rsidRPr="008E045D">
        <w:rPr>
          <w:rFonts w:ascii="Calibri" w:hAnsi="Calibri" w:cs="Calibri"/>
          <w:b/>
          <w:color w:val="231F20"/>
          <w:sz w:val="22"/>
          <w:szCs w:val="22"/>
        </w:rPr>
        <w:t>1.  Purpose</w:t>
      </w:r>
    </w:p>
    <w:p w14:paraId="7247CE99" w14:textId="77777777" w:rsidR="00E15E48" w:rsidRPr="008E045D" w:rsidRDefault="00E15E48" w:rsidP="00E15E48">
      <w:pPr>
        <w:spacing w:line="276" w:lineRule="auto"/>
        <w:jc w:val="both"/>
        <w:rPr>
          <w:rFonts w:ascii="Calibri" w:hAnsi="Calibri" w:cs="Calibri"/>
          <w:b/>
          <w:color w:val="231F20"/>
          <w:sz w:val="22"/>
          <w:szCs w:val="22"/>
        </w:rPr>
      </w:pPr>
    </w:p>
    <w:p w14:paraId="47CDB46D" w14:textId="5C705022"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 xml:space="preserve">1.  This policy sets out the principles and procedures that the International Association of Prosecutors (the </w:t>
      </w:r>
      <w:r w:rsidR="005B55C5">
        <w:rPr>
          <w:rFonts w:ascii="Calibri" w:hAnsi="Calibri" w:cs="Calibri"/>
          <w:bCs/>
          <w:color w:val="231F20"/>
          <w:sz w:val="22"/>
          <w:szCs w:val="22"/>
        </w:rPr>
        <w:t>IAP</w:t>
      </w:r>
      <w:r w:rsidRPr="008E045D">
        <w:rPr>
          <w:rFonts w:ascii="Calibri" w:hAnsi="Calibri" w:cs="Calibri"/>
          <w:bCs/>
          <w:color w:val="231F20"/>
          <w:sz w:val="22"/>
          <w:szCs w:val="22"/>
        </w:rPr>
        <w:t xml:space="preserve">) will follow when responding to complaints that are received from IAP members or non-members about an individual, organisation, association, governmental body or the IAP itself. </w:t>
      </w:r>
    </w:p>
    <w:p w14:paraId="398F825B" w14:textId="77777777" w:rsidR="00E15E48" w:rsidRPr="008E045D" w:rsidRDefault="00E15E48" w:rsidP="00E15E48">
      <w:pPr>
        <w:spacing w:line="276" w:lineRule="auto"/>
        <w:jc w:val="both"/>
        <w:rPr>
          <w:rFonts w:ascii="Calibri" w:hAnsi="Calibri" w:cs="Calibri"/>
          <w:bCs/>
          <w:color w:val="231F20"/>
          <w:sz w:val="22"/>
          <w:szCs w:val="22"/>
        </w:rPr>
      </w:pPr>
    </w:p>
    <w:p w14:paraId="51889ED8" w14:textId="77777777" w:rsidR="00E15E48" w:rsidRPr="008E045D" w:rsidRDefault="00E15E48" w:rsidP="00E15E48">
      <w:pPr>
        <w:spacing w:line="276" w:lineRule="auto"/>
        <w:jc w:val="both"/>
        <w:rPr>
          <w:rFonts w:ascii="Calibri" w:hAnsi="Calibri" w:cs="Calibri"/>
          <w:bCs/>
          <w:color w:val="231F20"/>
          <w:sz w:val="22"/>
          <w:szCs w:val="22"/>
        </w:rPr>
      </w:pPr>
    </w:p>
    <w:p w14:paraId="0142B0BF" w14:textId="6459FA7D"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
          <w:color w:val="231F20"/>
          <w:sz w:val="22"/>
          <w:szCs w:val="22"/>
        </w:rPr>
        <w:t>2.  Complaints Committee</w:t>
      </w:r>
    </w:p>
    <w:p w14:paraId="76832E8E" w14:textId="77777777" w:rsidR="00E15E48" w:rsidRPr="008E045D" w:rsidRDefault="00E15E48" w:rsidP="00E15E48">
      <w:pPr>
        <w:spacing w:line="276" w:lineRule="auto"/>
        <w:jc w:val="both"/>
        <w:rPr>
          <w:rFonts w:ascii="Calibri" w:hAnsi="Calibri" w:cs="Calibri"/>
          <w:bCs/>
          <w:color w:val="231F20"/>
          <w:sz w:val="22"/>
          <w:szCs w:val="22"/>
        </w:rPr>
      </w:pPr>
    </w:p>
    <w:p w14:paraId="219DED02" w14:textId="1FEE561E"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2.1.  There will be a Complaints Committee (the Committee)</w:t>
      </w:r>
      <w:r w:rsidR="004C2D95">
        <w:rPr>
          <w:rFonts w:ascii="Calibri" w:hAnsi="Calibri" w:cs="Calibri"/>
          <w:bCs/>
          <w:color w:val="231F20"/>
          <w:sz w:val="22"/>
          <w:szCs w:val="22"/>
        </w:rPr>
        <w:t xml:space="preserve">.  Members of the Committee shall be appointed by the Executive Committee and shall report any recommendations to it.   </w:t>
      </w:r>
    </w:p>
    <w:p w14:paraId="429A28A3" w14:textId="77777777" w:rsidR="00E15E48" w:rsidRPr="008E045D" w:rsidRDefault="00E15E48" w:rsidP="00E15E48">
      <w:pPr>
        <w:spacing w:line="276" w:lineRule="auto"/>
        <w:jc w:val="both"/>
        <w:rPr>
          <w:rFonts w:ascii="Calibri" w:hAnsi="Calibri" w:cs="Calibri"/>
          <w:bCs/>
          <w:color w:val="231F20"/>
          <w:sz w:val="22"/>
          <w:szCs w:val="22"/>
        </w:rPr>
      </w:pPr>
    </w:p>
    <w:p w14:paraId="2F15D6EC" w14:textId="0CBF992E"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2.2.  The Committee shall act in accordance with this Policy and with the Complaints Committee Terms of Reference.</w:t>
      </w:r>
    </w:p>
    <w:p w14:paraId="73E2F02D" w14:textId="77777777" w:rsidR="00E15E48" w:rsidRPr="008E045D" w:rsidRDefault="00E15E48" w:rsidP="00E15E48">
      <w:pPr>
        <w:spacing w:line="276" w:lineRule="auto"/>
        <w:jc w:val="both"/>
        <w:rPr>
          <w:rFonts w:ascii="Calibri" w:hAnsi="Calibri" w:cs="Calibri"/>
          <w:bCs/>
          <w:color w:val="231F20"/>
          <w:sz w:val="22"/>
          <w:szCs w:val="22"/>
        </w:rPr>
      </w:pPr>
    </w:p>
    <w:p w14:paraId="6424E362" w14:textId="77777777" w:rsidR="00E15E48" w:rsidRPr="008E045D" w:rsidRDefault="00E15E48" w:rsidP="00E15E48">
      <w:pPr>
        <w:spacing w:line="276" w:lineRule="auto"/>
        <w:jc w:val="both"/>
        <w:rPr>
          <w:rFonts w:ascii="Calibri" w:hAnsi="Calibri" w:cs="Calibri"/>
          <w:bCs/>
          <w:color w:val="231F20"/>
          <w:sz w:val="22"/>
          <w:szCs w:val="22"/>
        </w:rPr>
      </w:pPr>
    </w:p>
    <w:p w14:paraId="76341C50" w14:textId="5ADA9FF5" w:rsidR="00E15E48" w:rsidRPr="008E045D" w:rsidRDefault="00E15E48" w:rsidP="00E15E48">
      <w:pPr>
        <w:spacing w:line="276" w:lineRule="auto"/>
        <w:jc w:val="both"/>
        <w:rPr>
          <w:rFonts w:ascii="Calibri" w:hAnsi="Calibri" w:cs="Calibri"/>
          <w:b/>
          <w:color w:val="231F20"/>
          <w:sz w:val="22"/>
          <w:szCs w:val="22"/>
        </w:rPr>
      </w:pPr>
      <w:r w:rsidRPr="008E045D">
        <w:rPr>
          <w:rFonts w:ascii="Calibri" w:hAnsi="Calibri" w:cs="Calibri"/>
          <w:b/>
          <w:color w:val="231F20"/>
          <w:sz w:val="22"/>
          <w:szCs w:val="22"/>
        </w:rPr>
        <w:t xml:space="preserve">3.    Initial assessment </w:t>
      </w:r>
      <w:r w:rsidR="00304881">
        <w:rPr>
          <w:rFonts w:ascii="Calibri" w:hAnsi="Calibri" w:cs="Calibri"/>
          <w:b/>
          <w:color w:val="231F20"/>
          <w:sz w:val="22"/>
          <w:szCs w:val="22"/>
        </w:rPr>
        <w:t xml:space="preserve">and rejection </w:t>
      </w:r>
      <w:r w:rsidRPr="008E045D">
        <w:rPr>
          <w:rFonts w:ascii="Calibri" w:hAnsi="Calibri" w:cs="Calibri"/>
          <w:b/>
          <w:color w:val="231F20"/>
          <w:sz w:val="22"/>
          <w:szCs w:val="22"/>
        </w:rPr>
        <w:t>of complaint</w:t>
      </w:r>
    </w:p>
    <w:p w14:paraId="482F109D" w14:textId="77777777" w:rsidR="00E15E48" w:rsidRPr="008E045D" w:rsidRDefault="00E15E48" w:rsidP="00E15E48">
      <w:pPr>
        <w:spacing w:line="276" w:lineRule="auto"/>
        <w:jc w:val="both"/>
        <w:rPr>
          <w:rFonts w:ascii="Calibri" w:hAnsi="Calibri" w:cs="Calibri"/>
          <w:bCs/>
          <w:color w:val="231F20"/>
          <w:sz w:val="22"/>
          <w:szCs w:val="22"/>
        </w:rPr>
      </w:pPr>
    </w:p>
    <w:p w14:paraId="509D3213" w14:textId="77777777"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3.1.  The Secretary-General may reject any complaint that:</w:t>
      </w:r>
    </w:p>
    <w:p w14:paraId="3996D0FA" w14:textId="41382C85" w:rsidR="00E15E48" w:rsidRPr="008E045D" w:rsidRDefault="00E15E48" w:rsidP="00E15E48">
      <w:pPr>
        <w:pStyle w:val="ListParagraph"/>
        <w:numPr>
          <w:ilvl w:val="0"/>
          <w:numId w:val="1"/>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 xml:space="preserve">Does not relate to a </w:t>
      </w:r>
      <w:r>
        <w:rPr>
          <w:rFonts w:ascii="Calibri" w:hAnsi="Calibri" w:cs="Calibri"/>
          <w:bCs/>
          <w:color w:val="231F20"/>
          <w:sz w:val="22"/>
          <w:szCs w:val="22"/>
        </w:rPr>
        <w:t xml:space="preserve">serious </w:t>
      </w:r>
      <w:r w:rsidRPr="008E045D">
        <w:rPr>
          <w:rFonts w:ascii="Calibri" w:hAnsi="Calibri" w:cs="Calibri"/>
          <w:bCs/>
          <w:color w:val="231F20"/>
          <w:sz w:val="22"/>
          <w:szCs w:val="22"/>
        </w:rPr>
        <w:t>breach of the IAP Objects pursuant to Article 1 of the IAP Constitution; or</w:t>
      </w:r>
    </w:p>
    <w:p w14:paraId="69DBEAFF" w14:textId="758CBC9D" w:rsidR="00E15E48" w:rsidRPr="008E045D" w:rsidRDefault="00E15E48" w:rsidP="00E15E48">
      <w:pPr>
        <w:pStyle w:val="ListParagraph"/>
        <w:numPr>
          <w:ilvl w:val="0"/>
          <w:numId w:val="1"/>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 xml:space="preserve">Does not relate to a </w:t>
      </w:r>
      <w:r>
        <w:rPr>
          <w:rFonts w:ascii="Calibri" w:hAnsi="Calibri" w:cs="Calibri"/>
          <w:bCs/>
          <w:color w:val="231F20"/>
          <w:sz w:val="22"/>
          <w:szCs w:val="22"/>
        </w:rPr>
        <w:t xml:space="preserve">serious </w:t>
      </w:r>
      <w:r w:rsidRPr="008E045D">
        <w:rPr>
          <w:rFonts w:ascii="Calibri" w:hAnsi="Calibri" w:cs="Calibri"/>
          <w:bCs/>
          <w:color w:val="231F20"/>
          <w:sz w:val="22"/>
          <w:szCs w:val="22"/>
        </w:rPr>
        <w:t xml:space="preserve">breach of the IAP Standards of Professional Responsibility and Statement of the Essential Duties and Rights of Prosecutors; or </w:t>
      </w:r>
    </w:p>
    <w:p w14:paraId="34D33338" w14:textId="43CB23F8" w:rsidR="00E15E48" w:rsidRPr="008E045D" w:rsidRDefault="00E15E48" w:rsidP="00E15E48">
      <w:pPr>
        <w:pStyle w:val="ListParagraph"/>
        <w:numPr>
          <w:ilvl w:val="0"/>
          <w:numId w:val="1"/>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Does not relate to an IAP member</w:t>
      </w:r>
      <w:r w:rsidR="003E3F8C">
        <w:rPr>
          <w:rFonts w:ascii="Calibri" w:hAnsi="Calibri" w:cs="Calibri"/>
          <w:bCs/>
          <w:color w:val="231F20"/>
          <w:sz w:val="22"/>
          <w:szCs w:val="22"/>
        </w:rPr>
        <w:t xml:space="preserve"> or the IAP</w:t>
      </w:r>
      <w:r w:rsidRPr="008E045D">
        <w:rPr>
          <w:rFonts w:ascii="Calibri" w:hAnsi="Calibri" w:cs="Calibri"/>
          <w:bCs/>
          <w:color w:val="231F20"/>
          <w:sz w:val="22"/>
          <w:szCs w:val="22"/>
        </w:rPr>
        <w:t>; or</w:t>
      </w:r>
    </w:p>
    <w:p w14:paraId="2560CB7B" w14:textId="53BAC4BF" w:rsidR="00E15E48" w:rsidRPr="008E045D" w:rsidRDefault="00E15E48" w:rsidP="00E15E48">
      <w:pPr>
        <w:pStyle w:val="ListParagraph"/>
        <w:numPr>
          <w:ilvl w:val="0"/>
          <w:numId w:val="1"/>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Is clearly without merit</w:t>
      </w:r>
      <w:r w:rsidR="00304881">
        <w:rPr>
          <w:rFonts w:ascii="Calibri" w:hAnsi="Calibri" w:cs="Calibri"/>
          <w:bCs/>
          <w:color w:val="231F20"/>
          <w:sz w:val="22"/>
          <w:szCs w:val="22"/>
        </w:rPr>
        <w:t>, minor in nature,</w:t>
      </w:r>
      <w:r w:rsidRPr="008E045D">
        <w:rPr>
          <w:rFonts w:ascii="Calibri" w:hAnsi="Calibri" w:cs="Calibri"/>
          <w:bCs/>
          <w:color w:val="231F20"/>
          <w:sz w:val="22"/>
          <w:szCs w:val="22"/>
        </w:rPr>
        <w:t xml:space="preserve"> or vexatious.  </w:t>
      </w:r>
    </w:p>
    <w:p w14:paraId="0D6AE2E3" w14:textId="77777777" w:rsidR="00E15E48" w:rsidRPr="008E045D" w:rsidRDefault="00E15E48" w:rsidP="00E15E48">
      <w:pPr>
        <w:spacing w:line="276" w:lineRule="auto"/>
        <w:jc w:val="both"/>
        <w:rPr>
          <w:rFonts w:ascii="Calibri" w:hAnsi="Calibri" w:cs="Calibri"/>
          <w:bCs/>
          <w:color w:val="231F20"/>
          <w:sz w:val="22"/>
          <w:szCs w:val="22"/>
        </w:rPr>
      </w:pPr>
    </w:p>
    <w:p w14:paraId="588ED097" w14:textId="4E4C7230"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 xml:space="preserve">3.2.  The Secretary-General must inform the Executive Committee of </w:t>
      </w:r>
      <w:r w:rsidR="007949A3">
        <w:rPr>
          <w:rFonts w:ascii="Calibri" w:hAnsi="Calibri" w:cs="Calibri"/>
          <w:bCs/>
          <w:color w:val="231F20"/>
          <w:sz w:val="22"/>
          <w:szCs w:val="22"/>
        </w:rPr>
        <w:t>any</w:t>
      </w:r>
      <w:r w:rsidR="00096730">
        <w:rPr>
          <w:rFonts w:ascii="Calibri" w:hAnsi="Calibri" w:cs="Calibri"/>
          <w:bCs/>
          <w:color w:val="231F20"/>
          <w:sz w:val="22"/>
          <w:szCs w:val="22"/>
        </w:rPr>
        <w:t xml:space="preserve"> such</w:t>
      </w:r>
      <w:r w:rsidR="007949A3">
        <w:rPr>
          <w:rFonts w:ascii="Calibri" w:hAnsi="Calibri" w:cs="Calibri"/>
          <w:bCs/>
          <w:color w:val="231F20"/>
          <w:sz w:val="22"/>
          <w:szCs w:val="22"/>
        </w:rPr>
        <w:t xml:space="preserve"> </w:t>
      </w:r>
      <w:r w:rsidRPr="008E045D">
        <w:rPr>
          <w:rFonts w:ascii="Calibri" w:hAnsi="Calibri" w:cs="Calibri"/>
          <w:bCs/>
          <w:color w:val="231F20"/>
          <w:sz w:val="22"/>
          <w:szCs w:val="22"/>
        </w:rPr>
        <w:t>complaint and the rejection of it</w:t>
      </w:r>
      <w:r w:rsidR="007949A3">
        <w:rPr>
          <w:rFonts w:ascii="Calibri" w:hAnsi="Calibri" w:cs="Calibri"/>
          <w:bCs/>
          <w:color w:val="231F20"/>
          <w:sz w:val="22"/>
          <w:szCs w:val="22"/>
        </w:rPr>
        <w:t xml:space="preserve"> </w:t>
      </w:r>
      <w:r w:rsidR="00304881">
        <w:rPr>
          <w:rFonts w:ascii="Calibri" w:hAnsi="Calibri" w:cs="Calibri"/>
          <w:bCs/>
          <w:color w:val="231F20"/>
          <w:sz w:val="22"/>
          <w:szCs w:val="22"/>
        </w:rPr>
        <w:t xml:space="preserve">at </w:t>
      </w:r>
      <w:r w:rsidR="00096730">
        <w:rPr>
          <w:rFonts w:ascii="Calibri" w:hAnsi="Calibri" w:cs="Calibri"/>
          <w:bCs/>
          <w:color w:val="231F20"/>
          <w:sz w:val="22"/>
          <w:szCs w:val="22"/>
        </w:rPr>
        <w:t>the next</w:t>
      </w:r>
      <w:r w:rsidR="00304881">
        <w:rPr>
          <w:rFonts w:ascii="Calibri" w:hAnsi="Calibri" w:cs="Calibri"/>
          <w:bCs/>
          <w:color w:val="231F20"/>
          <w:sz w:val="22"/>
          <w:szCs w:val="22"/>
        </w:rPr>
        <w:t xml:space="preserve"> Executive Committee meeting.</w:t>
      </w:r>
    </w:p>
    <w:p w14:paraId="79E51E8C" w14:textId="77777777" w:rsidR="00E15E48" w:rsidRPr="008E045D" w:rsidRDefault="00E15E48" w:rsidP="00E15E48">
      <w:pPr>
        <w:spacing w:line="276" w:lineRule="auto"/>
        <w:jc w:val="both"/>
        <w:rPr>
          <w:rFonts w:ascii="Calibri" w:hAnsi="Calibri" w:cs="Calibri"/>
          <w:bCs/>
          <w:color w:val="231F20"/>
          <w:sz w:val="22"/>
          <w:szCs w:val="22"/>
        </w:rPr>
      </w:pPr>
    </w:p>
    <w:p w14:paraId="65D1DE10" w14:textId="6690F31A"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 xml:space="preserve">3.3.  </w:t>
      </w:r>
      <w:r w:rsidR="007949A3">
        <w:rPr>
          <w:rFonts w:ascii="Calibri" w:hAnsi="Calibri" w:cs="Calibri"/>
          <w:bCs/>
          <w:color w:val="231F20"/>
          <w:sz w:val="22"/>
          <w:szCs w:val="22"/>
        </w:rPr>
        <w:t>In any circumstance as outlined in subsection 3.1., t</w:t>
      </w:r>
      <w:r w:rsidRPr="008E045D">
        <w:rPr>
          <w:rFonts w:ascii="Calibri" w:hAnsi="Calibri" w:cs="Calibri"/>
          <w:bCs/>
          <w:color w:val="231F20"/>
          <w:sz w:val="22"/>
          <w:szCs w:val="22"/>
        </w:rPr>
        <w:t>he Secretary-General must notify the complainant in writing that the complaint has been rejected, and provide brief reasons for that conclusion.</w:t>
      </w:r>
      <w:r>
        <w:rPr>
          <w:rFonts w:ascii="Calibri" w:hAnsi="Calibri" w:cs="Calibri"/>
          <w:bCs/>
          <w:color w:val="231F20"/>
          <w:sz w:val="22"/>
          <w:szCs w:val="22"/>
        </w:rPr>
        <w:t xml:space="preserve"> </w:t>
      </w:r>
    </w:p>
    <w:p w14:paraId="3F40F9BC" w14:textId="77777777" w:rsidR="00E15E48" w:rsidRPr="008E045D" w:rsidRDefault="00E15E48" w:rsidP="00E15E48">
      <w:pPr>
        <w:spacing w:line="276" w:lineRule="auto"/>
        <w:jc w:val="both"/>
        <w:rPr>
          <w:rFonts w:ascii="Calibri" w:hAnsi="Calibri" w:cs="Calibri"/>
          <w:bCs/>
          <w:color w:val="231F20"/>
          <w:sz w:val="22"/>
          <w:szCs w:val="22"/>
        </w:rPr>
      </w:pPr>
    </w:p>
    <w:p w14:paraId="3AB966AE" w14:textId="77777777" w:rsidR="00E15E48" w:rsidRPr="008E045D" w:rsidRDefault="00E15E48" w:rsidP="00E15E48">
      <w:pPr>
        <w:spacing w:line="276" w:lineRule="auto"/>
        <w:jc w:val="both"/>
        <w:rPr>
          <w:rFonts w:ascii="Calibri" w:hAnsi="Calibri" w:cs="Calibri"/>
          <w:bCs/>
          <w:color w:val="231F20"/>
          <w:sz w:val="22"/>
          <w:szCs w:val="22"/>
        </w:rPr>
      </w:pPr>
    </w:p>
    <w:p w14:paraId="75A502B1" w14:textId="77777777" w:rsidR="00E15E48" w:rsidRPr="008E045D" w:rsidRDefault="00E15E48" w:rsidP="00E15E48">
      <w:pPr>
        <w:spacing w:line="276" w:lineRule="auto"/>
        <w:jc w:val="both"/>
        <w:rPr>
          <w:rFonts w:ascii="Calibri" w:hAnsi="Calibri" w:cs="Calibri"/>
          <w:b/>
          <w:color w:val="231F20"/>
          <w:sz w:val="22"/>
          <w:szCs w:val="22"/>
        </w:rPr>
      </w:pPr>
      <w:r w:rsidRPr="008E045D">
        <w:rPr>
          <w:rFonts w:ascii="Calibri" w:hAnsi="Calibri" w:cs="Calibri"/>
          <w:b/>
          <w:color w:val="231F20"/>
          <w:sz w:val="22"/>
          <w:szCs w:val="22"/>
        </w:rPr>
        <w:t>4.  Procedure for responding to a complaint</w:t>
      </w:r>
    </w:p>
    <w:p w14:paraId="56652634" w14:textId="77777777" w:rsidR="00E15E48" w:rsidRPr="008E045D" w:rsidRDefault="00E15E48" w:rsidP="00E15E48">
      <w:pPr>
        <w:spacing w:line="276" w:lineRule="auto"/>
        <w:jc w:val="both"/>
        <w:rPr>
          <w:rFonts w:ascii="Calibri" w:hAnsi="Calibri" w:cs="Calibri"/>
          <w:bCs/>
          <w:color w:val="231F20"/>
          <w:sz w:val="22"/>
          <w:szCs w:val="22"/>
        </w:rPr>
      </w:pPr>
    </w:p>
    <w:p w14:paraId="017773EF" w14:textId="44DA4075" w:rsidR="00E15E48"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4.1.  Where a complaint is not rejected following an initial assessment by the Secretary-General, the Secretary-General must confirm receipt of the complaint to the complainant and provide information about the process that will be followed</w:t>
      </w:r>
      <w:r w:rsidR="007949A3">
        <w:rPr>
          <w:rFonts w:ascii="Calibri" w:hAnsi="Calibri" w:cs="Calibri"/>
          <w:bCs/>
          <w:color w:val="231F20"/>
          <w:sz w:val="22"/>
          <w:szCs w:val="22"/>
        </w:rPr>
        <w:t>, including the option for the complainant to request that their identifying details are not disclosed to the person or organisation who is the subject of the complaint</w:t>
      </w:r>
      <w:r w:rsidRPr="008E045D">
        <w:rPr>
          <w:rFonts w:ascii="Calibri" w:hAnsi="Calibri" w:cs="Calibri"/>
          <w:bCs/>
          <w:color w:val="231F20"/>
          <w:sz w:val="22"/>
          <w:szCs w:val="22"/>
        </w:rPr>
        <w:t>.  The Secretary-General must also refer the complaint to the Committee.</w:t>
      </w:r>
    </w:p>
    <w:p w14:paraId="19A9077E" w14:textId="77777777" w:rsidR="007949A3" w:rsidRPr="008E045D" w:rsidRDefault="007949A3" w:rsidP="00E15E48">
      <w:pPr>
        <w:spacing w:line="276" w:lineRule="auto"/>
        <w:jc w:val="both"/>
        <w:rPr>
          <w:rFonts w:ascii="Calibri" w:hAnsi="Calibri" w:cs="Calibri"/>
          <w:bCs/>
          <w:color w:val="231F20"/>
          <w:sz w:val="22"/>
          <w:szCs w:val="22"/>
        </w:rPr>
      </w:pPr>
    </w:p>
    <w:p w14:paraId="513D4EF3" w14:textId="742B8570"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lastRenderedPageBreak/>
        <w:t>4.2.  If the Committee require</w:t>
      </w:r>
      <w:r w:rsidR="0019216E">
        <w:rPr>
          <w:rFonts w:ascii="Calibri" w:hAnsi="Calibri" w:cs="Calibri"/>
          <w:bCs/>
          <w:color w:val="231F20"/>
          <w:sz w:val="22"/>
          <w:szCs w:val="22"/>
        </w:rPr>
        <w:t>s</w:t>
      </w:r>
      <w:r w:rsidRPr="008E045D">
        <w:rPr>
          <w:rFonts w:ascii="Calibri" w:hAnsi="Calibri" w:cs="Calibri"/>
          <w:bCs/>
          <w:color w:val="231F20"/>
          <w:sz w:val="22"/>
          <w:szCs w:val="22"/>
        </w:rPr>
        <w:t xml:space="preserve"> further information, the Secretary-General will write to the complainant, in the terms proposed by the Committee, to request such further information.</w:t>
      </w:r>
    </w:p>
    <w:p w14:paraId="380A9FF6" w14:textId="77777777" w:rsidR="00E15E48" w:rsidRPr="008E045D" w:rsidRDefault="00E15E48" w:rsidP="00E15E48">
      <w:pPr>
        <w:spacing w:line="276" w:lineRule="auto"/>
        <w:jc w:val="both"/>
        <w:rPr>
          <w:rFonts w:ascii="Calibri" w:hAnsi="Calibri" w:cs="Calibri"/>
          <w:bCs/>
          <w:color w:val="231F20"/>
          <w:sz w:val="22"/>
          <w:szCs w:val="22"/>
        </w:rPr>
      </w:pPr>
    </w:p>
    <w:p w14:paraId="0AA7787D" w14:textId="77777777"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4.3.  The Secretary-General will write to the person or organisation who is the subject of the complaint, enclosing:</w:t>
      </w:r>
    </w:p>
    <w:p w14:paraId="55C5F7E6" w14:textId="77777777" w:rsidR="00E15E48" w:rsidRPr="008E045D" w:rsidRDefault="00E15E48" w:rsidP="00E15E48">
      <w:pPr>
        <w:pStyle w:val="ListParagraph"/>
        <w:numPr>
          <w:ilvl w:val="0"/>
          <w:numId w:val="2"/>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A copy of the complaint if consent to do so has been given by the complainant; or</w:t>
      </w:r>
    </w:p>
    <w:p w14:paraId="26C41E01" w14:textId="77777777" w:rsidR="00E15E48" w:rsidRPr="008E045D" w:rsidRDefault="00E15E48" w:rsidP="00E15E48">
      <w:pPr>
        <w:pStyle w:val="ListParagraph"/>
        <w:numPr>
          <w:ilvl w:val="0"/>
          <w:numId w:val="2"/>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 xml:space="preserve">A summary of the complaint, excluding identifying details of the complainant, if the complainant has requested confidentiality, </w:t>
      </w:r>
    </w:p>
    <w:p w14:paraId="4CBFD1F9" w14:textId="77777777"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and requesting that a response to the complaint is received within six weeks of the date of the request.  The deadline for a response may be extended by written agreement.</w:t>
      </w:r>
    </w:p>
    <w:p w14:paraId="75E70D7A" w14:textId="77777777" w:rsidR="00E15E48" w:rsidRPr="008E045D" w:rsidRDefault="00E15E48" w:rsidP="00E15E48">
      <w:pPr>
        <w:spacing w:line="276" w:lineRule="auto"/>
        <w:jc w:val="both"/>
        <w:rPr>
          <w:rFonts w:ascii="Calibri" w:hAnsi="Calibri" w:cs="Calibri"/>
          <w:bCs/>
          <w:color w:val="231F20"/>
          <w:sz w:val="22"/>
          <w:szCs w:val="22"/>
        </w:rPr>
      </w:pPr>
    </w:p>
    <w:p w14:paraId="3BFD0139" w14:textId="38D1BEE9" w:rsidR="00E15E48"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4.4.  The Secretary-General will keep the Committee informed on any actions taken and responses received pursuant to subsections 4.2. and 4.3. above.</w:t>
      </w:r>
    </w:p>
    <w:p w14:paraId="3F64BA1D" w14:textId="77777777" w:rsidR="007677CA" w:rsidRDefault="007677CA" w:rsidP="00E15E48">
      <w:pPr>
        <w:spacing w:line="276" w:lineRule="auto"/>
        <w:jc w:val="both"/>
        <w:rPr>
          <w:rFonts w:ascii="Calibri" w:hAnsi="Calibri" w:cs="Calibri"/>
          <w:bCs/>
          <w:color w:val="231F20"/>
          <w:sz w:val="22"/>
          <w:szCs w:val="22"/>
        </w:rPr>
      </w:pPr>
    </w:p>
    <w:p w14:paraId="669EAF03" w14:textId="44E9F9E2" w:rsidR="007677CA" w:rsidRPr="008E045D" w:rsidRDefault="007677CA" w:rsidP="00E15E48">
      <w:pPr>
        <w:spacing w:line="276" w:lineRule="auto"/>
        <w:jc w:val="both"/>
        <w:rPr>
          <w:rFonts w:ascii="Calibri" w:hAnsi="Calibri" w:cs="Calibri"/>
          <w:bCs/>
          <w:color w:val="231F20"/>
          <w:sz w:val="22"/>
          <w:szCs w:val="22"/>
        </w:rPr>
      </w:pPr>
      <w:r>
        <w:rPr>
          <w:rFonts w:ascii="Calibri" w:hAnsi="Calibri" w:cs="Calibri"/>
          <w:bCs/>
          <w:color w:val="231F20"/>
          <w:sz w:val="22"/>
          <w:szCs w:val="22"/>
        </w:rPr>
        <w:t>4.5.  The Committee shall consider their response in line with the procedure set down in section 3 of the Complaints Committee Terms of Reference</w:t>
      </w:r>
      <w:r w:rsidR="00B47556">
        <w:rPr>
          <w:rFonts w:ascii="Calibri" w:hAnsi="Calibri" w:cs="Calibri"/>
          <w:bCs/>
          <w:color w:val="231F20"/>
          <w:sz w:val="22"/>
          <w:szCs w:val="22"/>
        </w:rPr>
        <w:t>, and shall provide its response to the Executive Committee, via the Secretary-General.</w:t>
      </w:r>
    </w:p>
    <w:p w14:paraId="7424C3F1" w14:textId="77777777" w:rsidR="00E15E48" w:rsidRPr="008E045D" w:rsidRDefault="00E15E48" w:rsidP="00E15E48">
      <w:pPr>
        <w:spacing w:line="276" w:lineRule="auto"/>
        <w:jc w:val="both"/>
        <w:rPr>
          <w:rFonts w:ascii="Calibri" w:hAnsi="Calibri" w:cs="Calibri"/>
          <w:bCs/>
          <w:color w:val="231F20"/>
          <w:sz w:val="22"/>
          <w:szCs w:val="22"/>
        </w:rPr>
      </w:pPr>
    </w:p>
    <w:p w14:paraId="417DE565" w14:textId="033DB883"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w:t>
      </w:r>
      <w:r w:rsidR="007677CA">
        <w:rPr>
          <w:rFonts w:ascii="Calibri" w:hAnsi="Calibri" w:cs="Calibri"/>
          <w:bCs/>
          <w:color w:val="231F20"/>
          <w:sz w:val="22"/>
          <w:szCs w:val="22"/>
        </w:rPr>
        <w:t>6</w:t>
      </w:r>
      <w:r w:rsidRPr="008E045D">
        <w:rPr>
          <w:rFonts w:ascii="Calibri" w:hAnsi="Calibri" w:cs="Calibri"/>
          <w:bCs/>
          <w:color w:val="231F20"/>
          <w:sz w:val="22"/>
          <w:szCs w:val="22"/>
        </w:rPr>
        <w:t>.  On receipt of a response from the Committee, the Secretary-General will provide the following information to the Executive Committee:</w:t>
      </w:r>
    </w:p>
    <w:p w14:paraId="15D61C73" w14:textId="77777777" w:rsidR="00E15E48" w:rsidRPr="008E045D" w:rsidRDefault="00E15E48" w:rsidP="00E15E48">
      <w:pPr>
        <w:pStyle w:val="ListParagraph"/>
        <w:numPr>
          <w:ilvl w:val="0"/>
          <w:numId w:val="3"/>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A copy of the complaint;</w:t>
      </w:r>
    </w:p>
    <w:p w14:paraId="520E2990" w14:textId="77777777" w:rsidR="00E15E48" w:rsidRPr="008E045D" w:rsidRDefault="00E15E48" w:rsidP="00E15E48">
      <w:pPr>
        <w:pStyle w:val="ListParagraph"/>
        <w:numPr>
          <w:ilvl w:val="0"/>
          <w:numId w:val="3"/>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Any additional information supplied by the complainant;</w:t>
      </w:r>
    </w:p>
    <w:p w14:paraId="045D6596" w14:textId="77777777" w:rsidR="00E15E48" w:rsidRPr="008E045D" w:rsidRDefault="00E15E48" w:rsidP="00E15E48">
      <w:pPr>
        <w:pStyle w:val="ListParagraph"/>
        <w:numPr>
          <w:ilvl w:val="0"/>
          <w:numId w:val="3"/>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Any response to the complaint from the person / organisation who was the subject of the complaint</w:t>
      </w:r>
    </w:p>
    <w:p w14:paraId="0E0EF107" w14:textId="77777777" w:rsidR="00E15E48" w:rsidRPr="008E045D" w:rsidRDefault="00E15E48" w:rsidP="00E15E48">
      <w:pPr>
        <w:pStyle w:val="ListParagraph"/>
        <w:numPr>
          <w:ilvl w:val="0"/>
          <w:numId w:val="3"/>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The response, including any advice and recommendations, from the Sub-Committee; and</w:t>
      </w:r>
    </w:p>
    <w:p w14:paraId="6E416298" w14:textId="77777777" w:rsidR="00E15E48" w:rsidRPr="008E045D" w:rsidRDefault="00E15E48" w:rsidP="00E15E48">
      <w:pPr>
        <w:pStyle w:val="ListParagraph"/>
        <w:numPr>
          <w:ilvl w:val="0"/>
          <w:numId w:val="3"/>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Any other relevant material.</w:t>
      </w:r>
    </w:p>
    <w:p w14:paraId="5D70653E" w14:textId="77777777" w:rsidR="00E15E48" w:rsidRPr="008E045D" w:rsidRDefault="00E15E48" w:rsidP="00E15E48">
      <w:pPr>
        <w:spacing w:line="276" w:lineRule="auto"/>
        <w:jc w:val="both"/>
        <w:rPr>
          <w:rFonts w:ascii="Calibri" w:hAnsi="Calibri" w:cs="Calibri"/>
          <w:bCs/>
          <w:color w:val="231F20"/>
          <w:sz w:val="22"/>
          <w:szCs w:val="22"/>
        </w:rPr>
      </w:pPr>
    </w:p>
    <w:p w14:paraId="3BE8D776" w14:textId="1181ACF5"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w:t>
      </w:r>
      <w:r w:rsidR="007677CA">
        <w:rPr>
          <w:rFonts w:ascii="Calibri" w:hAnsi="Calibri" w:cs="Calibri"/>
          <w:bCs/>
          <w:color w:val="231F20"/>
          <w:sz w:val="22"/>
          <w:szCs w:val="22"/>
        </w:rPr>
        <w:t>7</w:t>
      </w:r>
      <w:r w:rsidRPr="008E045D">
        <w:rPr>
          <w:rFonts w:ascii="Calibri" w:hAnsi="Calibri" w:cs="Calibri"/>
          <w:bCs/>
          <w:color w:val="231F20"/>
          <w:sz w:val="22"/>
          <w:szCs w:val="22"/>
        </w:rPr>
        <w:t>.  Members of the Executive Committee must notify the Secretary-General as to whether they agree with the response of the Committee, including whether they support any recommendations, within such timeframe as requested.  Executive Committee members are not bound to accept the respo</w:t>
      </w:r>
      <w:r w:rsidR="00E962BA">
        <w:rPr>
          <w:rFonts w:ascii="Calibri" w:hAnsi="Calibri" w:cs="Calibri"/>
          <w:bCs/>
          <w:color w:val="231F20"/>
          <w:sz w:val="22"/>
          <w:szCs w:val="22"/>
        </w:rPr>
        <w:t>nse</w:t>
      </w:r>
      <w:r w:rsidRPr="008E045D">
        <w:rPr>
          <w:rFonts w:ascii="Calibri" w:hAnsi="Calibri" w:cs="Calibri"/>
          <w:bCs/>
          <w:color w:val="231F20"/>
          <w:sz w:val="22"/>
          <w:szCs w:val="22"/>
        </w:rPr>
        <w:t xml:space="preserve"> from the Sub-Committee.</w:t>
      </w:r>
    </w:p>
    <w:p w14:paraId="7C69D42A" w14:textId="77777777" w:rsidR="00E15E48" w:rsidRPr="008E045D" w:rsidRDefault="00E15E48" w:rsidP="00E15E48">
      <w:pPr>
        <w:spacing w:line="276" w:lineRule="auto"/>
        <w:jc w:val="both"/>
        <w:rPr>
          <w:rFonts w:ascii="Calibri" w:hAnsi="Calibri" w:cs="Calibri"/>
          <w:bCs/>
          <w:color w:val="231F20"/>
          <w:sz w:val="22"/>
          <w:szCs w:val="22"/>
        </w:rPr>
      </w:pPr>
    </w:p>
    <w:p w14:paraId="02FD58D5" w14:textId="1BF0FA36"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w:t>
      </w:r>
      <w:r w:rsidR="00B47556">
        <w:rPr>
          <w:rFonts w:ascii="Calibri" w:hAnsi="Calibri" w:cs="Calibri"/>
          <w:bCs/>
          <w:color w:val="231F20"/>
          <w:sz w:val="22"/>
          <w:szCs w:val="22"/>
        </w:rPr>
        <w:t>8</w:t>
      </w:r>
      <w:r w:rsidRPr="008E045D">
        <w:rPr>
          <w:rFonts w:ascii="Calibri" w:hAnsi="Calibri" w:cs="Calibri"/>
          <w:bCs/>
          <w:color w:val="231F20"/>
          <w:sz w:val="22"/>
          <w:szCs w:val="22"/>
        </w:rPr>
        <w:t>.  Having considered all of the material, including the response and any advice / recommendations from the Committee, the Executive Committee may:</w:t>
      </w:r>
    </w:p>
    <w:p w14:paraId="4C45835F" w14:textId="77777777" w:rsidR="00E15E48" w:rsidRPr="008E045D" w:rsidRDefault="00E15E48" w:rsidP="00E15E48">
      <w:pPr>
        <w:pStyle w:val="ListParagraph"/>
        <w:numPr>
          <w:ilvl w:val="0"/>
          <w:numId w:val="4"/>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Uphold all or any part of the complaint;</w:t>
      </w:r>
    </w:p>
    <w:p w14:paraId="21CDC2DC" w14:textId="77777777" w:rsidR="00E15E48" w:rsidRPr="008E045D" w:rsidRDefault="00E15E48" w:rsidP="00E15E48">
      <w:pPr>
        <w:pStyle w:val="ListParagraph"/>
        <w:numPr>
          <w:ilvl w:val="0"/>
          <w:numId w:val="4"/>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 xml:space="preserve">Dismiss all of any part of the complaint; </w:t>
      </w:r>
    </w:p>
    <w:p w14:paraId="6DB93940" w14:textId="77777777" w:rsidR="00E15E48" w:rsidRPr="008E045D" w:rsidRDefault="00E15E48" w:rsidP="00E15E48">
      <w:pPr>
        <w:pStyle w:val="ListParagraph"/>
        <w:numPr>
          <w:ilvl w:val="0"/>
          <w:numId w:val="4"/>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Decide to make no formal response to the complaint.</w:t>
      </w:r>
    </w:p>
    <w:p w14:paraId="75D64974" w14:textId="77777777" w:rsidR="00E15E48" w:rsidRPr="008E045D" w:rsidRDefault="00E15E48" w:rsidP="00E15E48">
      <w:pPr>
        <w:spacing w:line="276" w:lineRule="auto"/>
        <w:ind w:firstLine="720"/>
        <w:jc w:val="both"/>
        <w:rPr>
          <w:rFonts w:ascii="Calibri" w:hAnsi="Calibri" w:cs="Calibri"/>
          <w:bCs/>
          <w:color w:val="231F20"/>
          <w:sz w:val="22"/>
          <w:szCs w:val="22"/>
        </w:rPr>
      </w:pPr>
    </w:p>
    <w:p w14:paraId="38CCD510" w14:textId="47CF5FD1" w:rsidR="00E15E48"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w:t>
      </w:r>
      <w:r w:rsidR="00B47556">
        <w:rPr>
          <w:rFonts w:ascii="Calibri" w:hAnsi="Calibri" w:cs="Calibri"/>
          <w:bCs/>
          <w:color w:val="231F20"/>
          <w:sz w:val="22"/>
          <w:szCs w:val="22"/>
        </w:rPr>
        <w:t>9</w:t>
      </w:r>
      <w:r w:rsidRPr="008E045D">
        <w:rPr>
          <w:rFonts w:ascii="Calibri" w:hAnsi="Calibri" w:cs="Calibri"/>
          <w:bCs/>
          <w:color w:val="231F20"/>
          <w:sz w:val="22"/>
          <w:szCs w:val="22"/>
        </w:rPr>
        <w:t>.  Decisions of the Executive Committee shall be made by a simple majority of its membership</w:t>
      </w:r>
      <w:r w:rsidR="00885EB2">
        <w:rPr>
          <w:rFonts w:ascii="Calibri" w:hAnsi="Calibri" w:cs="Calibri"/>
          <w:bCs/>
          <w:color w:val="231F20"/>
          <w:sz w:val="22"/>
          <w:szCs w:val="22"/>
        </w:rPr>
        <w:t>.</w:t>
      </w:r>
    </w:p>
    <w:p w14:paraId="042F6425" w14:textId="77777777" w:rsidR="00885EB2" w:rsidRPr="008E045D" w:rsidRDefault="00885EB2" w:rsidP="00E15E48">
      <w:pPr>
        <w:spacing w:line="276" w:lineRule="auto"/>
        <w:jc w:val="both"/>
        <w:rPr>
          <w:rFonts w:ascii="Calibri" w:hAnsi="Calibri" w:cs="Calibri"/>
          <w:bCs/>
          <w:color w:val="231F20"/>
          <w:sz w:val="22"/>
          <w:szCs w:val="22"/>
        </w:rPr>
      </w:pPr>
    </w:p>
    <w:p w14:paraId="6D101B84" w14:textId="6322372B"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4.1</w:t>
      </w:r>
      <w:r w:rsidR="00B47556">
        <w:rPr>
          <w:rFonts w:ascii="Calibri" w:hAnsi="Calibri" w:cs="Calibri"/>
          <w:bCs/>
          <w:color w:val="231F20"/>
          <w:sz w:val="22"/>
          <w:szCs w:val="22"/>
        </w:rPr>
        <w:t>0</w:t>
      </w:r>
      <w:r w:rsidRPr="008E045D">
        <w:rPr>
          <w:rFonts w:ascii="Calibri" w:hAnsi="Calibri" w:cs="Calibri"/>
          <w:bCs/>
          <w:color w:val="231F20"/>
          <w:sz w:val="22"/>
          <w:szCs w:val="22"/>
        </w:rPr>
        <w:t>.  The Executive Committee may:</w:t>
      </w:r>
    </w:p>
    <w:p w14:paraId="1DFC78BD" w14:textId="77777777" w:rsidR="00E15E48" w:rsidRPr="008E045D" w:rsidRDefault="00E15E48" w:rsidP="00E15E48">
      <w:pPr>
        <w:pStyle w:val="ListParagraph"/>
        <w:numPr>
          <w:ilvl w:val="0"/>
          <w:numId w:val="5"/>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Decide to take no further action;</w:t>
      </w:r>
    </w:p>
    <w:p w14:paraId="79B09FC8" w14:textId="6C15FF66" w:rsidR="00E15E48" w:rsidRPr="008E045D" w:rsidRDefault="00E15E48" w:rsidP="00E15E48">
      <w:pPr>
        <w:pStyle w:val="ListParagraph"/>
        <w:numPr>
          <w:ilvl w:val="0"/>
          <w:numId w:val="5"/>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t>Determine to take such action as is deemed appropriate but which does not include a recommendation for suspension or expulsion</w:t>
      </w:r>
      <w:r w:rsidR="00096730">
        <w:rPr>
          <w:rFonts w:ascii="Calibri" w:hAnsi="Calibri" w:cs="Calibri"/>
          <w:bCs/>
          <w:color w:val="231F20"/>
          <w:sz w:val="22"/>
          <w:szCs w:val="22"/>
        </w:rPr>
        <w:t xml:space="preserve"> of an IAP member</w:t>
      </w:r>
      <w:r w:rsidRPr="008E045D">
        <w:rPr>
          <w:rFonts w:ascii="Calibri" w:hAnsi="Calibri" w:cs="Calibri"/>
          <w:bCs/>
          <w:color w:val="231F20"/>
          <w:sz w:val="22"/>
          <w:szCs w:val="22"/>
        </w:rPr>
        <w:t>; or</w:t>
      </w:r>
    </w:p>
    <w:p w14:paraId="07EEB38C" w14:textId="77777777" w:rsidR="00E15E48" w:rsidRPr="008E045D" w:rsidRDefault="00E15E48" w:rsidP="00E15E48">
      <w:pPr>
        <w:pStyle w:val="ListParagraph"/>
        <w:numPr>
          <w:ilvl w:val="0"/>
          <w:numId w:val="5"/>
        </w:numPr>
        <w:spacing w:line="276" w:lineRule="auto"/>
        <w:contextualSpacing w:val="0"/>
        <w:jc w:val="both"/>
        <w:rPr>
          <w:rFonts w:ascii="Calibri" w:hAnsi="Calibri" w:cs="Calibri"/>
          <w:bCs/>
          <w:color w:val="231F20"/>
          <w:sz w:val="22"/>
          <w:szCs w:val="22"/>
        </w:rPr>
      </w:pPr>
      <w:r w:rsidRPr="008E045D">
        <w:rPr>
          <w:rFonts w:ascii="Calibri" w:hAnsi="Calibri" w:cs="Calibri"/>
          <w:bCs/>
          <w:color w:val="231F20"/>
          <w:sz w:val="22"/>
          <w:szCs w:val="22"/>
        </w:rPr>
        <w:lastRenderedPageBreak/>
        <w:t>Recommend</w:t>
      </w:r>
      <w:r w:rsidRPr="008E045D">
        <w:rPr>
          <w:rFonts w:ascii="Calibri" w:hAnsi="Calibri" w:cs="Calibri"/>
          <w:color w:val="231F20"/>
          <w:sz w:val="22"/>
          <w:szCs w:val="22"/>
        </w:rPr>
        <w:t xml:space="preserve"> to the General Meeting that a member be expelled or their </w:t>
      </w:r>
      <w:r w:rsidRPr="008E045D">
        <w:rPr>
          <w:rFonts w:ascii="Calibri" w:hAnsi="Calibri" w:cs="Calibri"/>
          <w:color w:val="231F20"/>
          <w:spacing w:val="-2"/>
          <w:sz w:val="22"/>
          <w:szCs w:val="22"/>
        </w:rPr>
        <w:t>membership</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suspended</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if</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it</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is</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considered</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that</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they</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have</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been</w:t>
      </w:r>
      <w:r w:rsidRPr="008E045D">
        <w:rPr>
          <w:rFonts w:ascii="Calibri" w:hAnsi="Calibri" w:cs="Calibri"/>
          <w:color w:val="231F20"/>
          <w:spacing w:val="-7"/>
          <w:sz w:val="22"/>
          <w:szCs w:val="22"/>
        </w:rPr>
        <w:t xml:space="preserve"> </w:t>
      </w:r>
      <w:r w:rsidRPr="008E045D">
        <w:rPr>
          <w:rFonts w:ascii="Calibri" w:hAnsi="Calibri" w:cs="Calibri"/>
          <w:color w:val="231F20"/>
          <w:spacing w:val="-2"/>
          <w:sz w:val="22"/>
          <w:szCs w:val="22"/>
        </w:rPr>
        <w:t xml:space="preserve">guilty </w:t>
      </w:r>
      <w:r w:rsidRPr="008E045D">
        <w:rPr>
          <w:rFonts w:ascii="Calibri" w:hAnsi="Calibri" w:cs="Calibri"/>
          <w:color w:val="231F20"/>
          <w:sz w:val="22"/>
          <w:szCs w:val="22"/>
        </w:rPr>
        <w:t>of</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dishonourable</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conduct</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or</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that</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continuation</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of</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their</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active participation in the activities of the IAP or of their membership is detrimental to the IAP.</w:t>
      </w:r>
    </w:p>
    <w:p w14:paraId="6B6AA6F2" w14:textId="77777777" w:rsidR="00E15E48" w:rsidRPr="008E045D" w:rsidRDefault="00E15E48" w:rsidP="00E15E48">
      <w:pPr>
        <w:spacing w:line="276" w:lineRule="auto"/>
        <w:jc w:val="both"/>
        <w:rPr>
          <w:rFonts w:ascii="Calibri" w:hAnsi="Calibri" w:cs="Calibri"/>
          <w:bCs/>
          <w:color w:val="231F20"/>
          <w:sz w:val="22"/>
          <w:szCs w:val="22"/>
        </w:rPr>
      </w:pPr>
    </w:p>
    <w:p w14:paraId="75938EBE" w14:textId="72BD4BE0"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4.1</w:t>
      </w:r>
      <w:r w:rsidR="00B47556">
        <w:rPr>
          <w:rFonts w:ascii="Calibri" w:hAnsi="Calibri" w:cs="Calibri"/>
          <w:bCs/>
          <w:color w:val="231F20"/>
          <w:sz w:val="22"/>
          <w:szCs w:val="22"/>
        </w:rPr>
        <w:t>1</w:t>
      </w:r>
      <w:r w:rsidRPr="008E045D">
        <w:rPr>
          <w:rFonts w:ascii="Calibri" w:hAnsi="Calibri" w:cs="Calibri"/>
          <w:bCs/>
          <w:color w:val="231F20"/>
          <w:sz w:val="22"/>
          <w:szCs w:val="22"/>
        </w:rPr>
        <w:t>.  Where there is a decision to take no further action or no recommendation for suspension or expulsion, the Secretary-General will notify the complainant and the person/organisation against whom the complaint was made of the decision of the Executive Committee in writing.</w:t>
      </w:r>
    </w:p>
    <w:p w14:paraId="38D8008A" w14:textId="77777777" w:rsidR="00E15E48" w:rsidRPr="008E045D" w:rsidRDefault="00E15E48" w:rsidP="00E15E48">
      <w:pPr>
        <w:spacing w:line="276" w:lineRule="auto"/>
        <w:jc w:val="both"/>
        <w:rPr>
          <w:rFonts w:ascii="Calibri" w:hAnsi="Calibri" w:cs="Calibri"/>
          <w:bCs/>
          <w:color w:val="231F20"/>
          <w:sz w:val="22"/>
          <w:szCs w:val="22"/>
        </w:rPr>
      </w:pPr>
    </w:p>
    <w:p w14:paraId="51998F2A" w14:textId="31B7C253"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4.1</w:t>
      </w:r>
      <w:r w:rsidR="00B47556">
        <w:rPr>
          <w:rFonts w:ascii="Calibri" w:hAnsi="Calibri" w:cs="Calibri"/>
          <w:bCs/>
          <w:color w:val="231F20"/>
          <w:sz w:val="22"/>
          <w:szCs w:val="22"/>
        </w:rPr>
        <w:t>2</w:t>
      </w:r>
      <w:r w:rsidRPr="008E045D">
        <w:rPr>
          <w:rFonts w:ascii="Calibri" w:hAnsi="Calibri" w:cs="Calibri"/>
          <w:bCs/>
          <w:color w:val="231F20"/>
          <w:sz w:val="22"/>
          <w:szCs w:val="22"/>
        </w:rPr>
        <w:t>.  Where there is a recommendation for suspension or expulsion, the Secretary-General will  notify the person/organisation to whom the recommendation relates of the decision of the Executive Committee and of their right to appeal the decision to the Conflict Committee within one month of the notification of the decision.</w:t>
      </w:r>
    </w:p>
    <w:p w14:paraId="0B1620B8" w14:textId="77777777" w:rsidR="00E15E48" w:rsidRPr="008E045D" w:rsidRDefault="00E15E48" w:rsidP="00E15E48">
      <w:pPr>
        <w:spacing w:line="276" w:lineRule="auto"/>
        <w:jc w:val="both"/>
        <w:rPr>
          <w:rFonts w:ascii="Calibri" w:hAnsi="Calibri" w:cs="Calibri"/>
          <w:bCs/>
          <w:color w:val="231F20"/>
          <w:sz w:val="22"/>
          <w:szCs w:val="22"/>
        </w:rPr>
      </w:pPr>
    </w:p>
    <w:p w14:paraId="6AF1D9E1" w14:textId="21334D11"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4.1</w:t>
      </w:r>
      <w:r w:rsidR="00B47556">
        <w:rPr>
          <w:rFonts w:ascii="Calibri" w:hAnsi="Calibri" w:cs="Calibri"/>
          <w:bCs/>
          <w:color w:val="231F20"/>
          <w:sz w:val="22"/>
          <w:szCs w:val="22"/>
        </w:rPr>
        <w:t>3</w:t>
      </w:r>
      <w:r w:rsidRPr="008E045D">
        <w:rPr>
          <w:rFonts w:ascii="Calibri" w:hAnsi="Calibri" w:cs="Calibri"/>
          <w:bCs/>
          <w:color w:val="231F20"/>
          <w:sz w:val="22"/>
          <w:szCs w:val="22"/>
        </w:rPr>
        <w:t xml:space="preserve">.  </w:t>
      </w:r>
      <w:r w:rsidRPr="008E045D">
        <w:rPr>
          <w:rFonts w:ascii="Calibri" w:hAnsi="Calibri" w:cs="Calibri"/>
          <w:color w:val="231F20"/>
          <w:spacing w:val="-6"/>
          <w:sz w:val="22"/>
          <w:szCs w:val="22"/>
        </w:rPr>
        <w:t xml:space="preserve">If the matter is referred to the Conflict Committee, the Conflict Committee </w:t>
      </w:r>
      <w:r w:rsidRPr="008E045D">
        <w:rPr>
          <w:rFonts w:ascii="Calibri" w:hAnsi="Calibri" w:cs="Calibri"/>
          <w:color w:val="231F20"/>
          <w:sz w:val="22"/>
          <w:szCs w:val="22"/>
        </w:rPr>
        <w:t>will</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consider</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and</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come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to</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a</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decision</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on</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matter</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within</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six</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weeks</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 xml:space="preserve">of </w:t>
      </w:r>
      <w:r w:rsidRPr="008E045D">
        <w:rPr>
          <w:rFonts w:ascii="Calibri" w:hAnsi="Calibri" w:cs="Calibri"/>
          <w:color w:val="231F20"/>
          <w:spacing w:val="-2"/>
          <w:sz w:val="22"/>
          <w:szCs w:val="22"/>
        </w:rPr>
        <w:t>the</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referral.</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It</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will</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explain</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the</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reasons</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for</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its</w:t>
      </w:r>
      <w:r w:rsidRPr="008E045D">
        <w:rPr>
          <w:rFonts w:ascii="Calibri" w:hAnsi="Calibri" w:cs="Calibri"/>
          <w:color w:val="231F20"/>
          <w:spacing w:val="-8"/>
          <w:sz w:val="22"/>
          <w:szCs w:val="22"/>
        </w:rPr>
        <w:t xml:space="preserve"> </w:t>
      </w:r>
      <w:r w:rsidRPr="008E045D">
        <w:rPr>
          <w:rFonts w:ascii="Calibri" w:hAnsi="Calibri" w:cs="Calibri"/>
          <w:color w:val="231F20"/>
          <w:spacing w:val="-2"/>
          <w:sz w:val="22"/>
          <w:szCs w:val="22"/>
        </w:rPr>
        <w:t xml:space="preserve">decision </w:t>
      </w:r>
      <w:r w:rsidRPr="008E045D">
        <w:rPr>
          <w:rFonts w:ascii="Calibri" w:hAnsi="Calibri" w:cs="Calibri"/>
          <w:color w:val="231F20"/>
          <w:sz w:val="22"/>
          <w:szCs w:val="22"/>
        </w:rPr>
        <w:t>in</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writing</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to</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Executive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Committee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and</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member.</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8"/>
          <w:sz w:val="22"/>
          <w:szCs w:val="22"/>
        </w:rPr>
        <w:t xml:space="preserve"> </w:t>
      </w:r>
      <w:r w:rsidRPr="008E045D">
        <w:rPr>
          <w:rFonts w:ascii="Calibri" w:hAnsi="Calibri" w:cs="Calibri"/>
          <w:color w:val="231F20"/>
          <w:sz w:val="22"/>
          <w:szCs w:val="22"/>
        </w:rPr>
        <w:t>Conflict Committee</w:t>
      </w:r>
      <w:r w:rsidRPr="008E045D">
        <w:rPr>
          <w:rFonts w:ascii="Calibri" w:hAnsi="Calibri" w:cs="Calibri"/>
          <w:color w:val="231F20"/>
          <w:spacing w:val="-9"/>
          <w:sz w:val="22"/>
          <w:szCs w:val="22"/>
        </w:rPr>
        <w:t xml:space="preserve"> </w:t>
      </w:r>
      <w:r w:rsidRPr="008E045D">
        <w:rPr>
          <w:rFonts w:ascii="Calibri" w:hAnsi="Calibri" w:cs="Calibri"/>
          <w:color w:val="231F20"/>
          <w:sz w:val="22"/>
          <w:szCs w:val="22"/>
        </w:rPr>
        <w:t>can decide:</w:t>
      </w:r>
    </w:p>
    <w:p w14:paraId="5B407EED" w14:textId="23C9E9B6" w:rsidR="00E15E48" w:rsidRPr="008E045D" w:rsidRDefault="00E15E48" w:rsidP="00E15E48">
      <w:pPr>
        <w:pStyle w:val="ListParagraph"/>
        <w:widowControl w:val="0"/>
        <w:numPr>
          <w:ilvl w:val="0"/>
          <w:numId w:val="6"/>
        </w:numPr>
        <w:autoSpaceDE w:val="0"/>
        <w:autoSpaceDN w:val="0"/>
        <w:spacing w:line="276" w:lineRule="auto"/>
        <w:ind w:right="118"/>
        <w:contextualSpacing w:val="0"/>
        <w:jc w:val="both"/>
        <w:rPr>
          <w:rFonts w:ascii="Calibri" w:hAnsi="Calibri" w:cs="Calibri"/>
          <w:sz w:val="22"/>
          <w:szCs w:val="22"/>
        </w:rPr>
      </w:pPr>
      <w:r w:rsidRPr="008E045D">
        <w:rPr>
          <w:rFonts w:ascii="Calibri" w:hAnsi="Calibri" w:cs="Calibri"/>
          <w:color w:val="231F20"/>
          <w:sz w:val="22"/>
          <w:szCs w:val="22"/>
        </w:rPr>
        <w:t>To leave intact the decision of the Executive Committee to</w:t>
      </w:r>
      <w:r w:rsidRPr="008E045D">
        <w:rPr>
          <w:rFonts w:ascii="Calibri" w:hAnsi="Calibri" w:cs="Calibri"/>
          <w:color w:val="231F20"/>
          <w:spacing w:val="-7"/>
          <w:sz w:val="22"/>
          <w:szCs w:val="22"/>
        </w:rPr>
        <w:t xml:space="preserve"> recommend the </w:t>
      </w:r>
      <w:r w:rsidRPr="008E045D">
        <w:rPr>
          <w:rFonts w:ascii="Calibri" w:hAnsi="Calibri" w:cs="Calibri"/>
          <w:color w:val="231F20"/>
          <w:sz w:val="22"/>
          <w:szCs w:val="22"/>
        </w:rPr>
        <w:t>suspension</w:t>
      </w:r>
      <w:r w:rsidRPr="008E045D">
        <w:rPr>
          <w:rFonts w:ascii="Calibri" w:hAnsi="Calibri" w:cs="Calibri"/>
          <w:color w:val="231F20"/>
          <w:spacing w:val="-7"/>
          <w:sz w:val="22"/>
          <w:szCs w:val="22"/>
        </w:rPr>
        <w:t xml:space="preserve"> </w:t>
      </w:r>
      <w:r w:rsidRPr="008E045D">
        <w:rPr>
          <w:rFonts w:ascii="Calibri" w:hAnsi="Calibri" w:cs="Calibri"/>
          <w:color w:val="231F20"/>
          <w:sz w:val="22"/>
          <w:szCs w:val="22"/>
        </w:rPr>
        <w:t>or</w:t>
      </w:r>
      <w:r w:rsidRPr="008E045D">
        <w:rPr>
          <w:rFonts w:ascii="Calibri" w:hAnsi="Calibri" w:cs="Calibri"/>
          <w:color w:val="231F20"/>
          <w:spacing w:val="-7"/>
          <w:sz w:val="22"/>
          <w:szCs w:val="22"/>
        </w:rPr>
        <w:t xml:space="preserve"> </w:t>
      </w:r>
      <w:r w:rsidRPr="008E045D">
        <w:rPr>
          <w:rFonts w:ascii="Calibri" w:hAnsi="Calibri" w:cs="Calibri"/>
          <w:color w:val="231F20"/>
          <w:sz w:val="22"/>
          <w:szCs w:val="22"/>
        </w:rPr>
        <w:t>expulsion of</w:t>
      </w:r>
      <w:r w:rsidRPr="008E045D">
        <w:rPr>
          <w:rFonts w:ascii="Calibri" w:hAnsi="Calibri" w:cs="Calibri"/>
          <w:color w:val="231F20"/>
          <w:spacing w:val="-7"/>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7"/>
          <w:sz w:val="22"/>
          <w:szCs w:val="22"/>
        </w:rPr>
        <w:t xml:space="preserve"> </w:t>
      </w:r>
      <w:r w:rsidRPr="008E045D">
        <w:rPr>
          <w:rFonts w:ascii="Calibri" w:hAnsi="Calibri" w:cs="Calibri"/>
          <w:color w:val="231F20"/>
          <w:sz w:val="22"/>
          <w:szCs w:val="22"/>
        </w:rPr>
        <w:t>member; or</w:t>
      </w:r>
    </w:p>
    <w:p w14:paraId="54524368" w14:textId="77777777" w:rsidR="00E15E48" w:rsidRPr="008E045D" w:rsidRDefault="00E15E48" w:rsidP="00E15E48">
      <w:pPr>
        <w:pStyle w:val="ListParagraph"/>
        <w:widowControl w:val="0"/>
        <w:numPr>
          <w:ilvl w:val="0"/>
          <w:numId w:val="6"/>
        </w:numPr>
        <w:autoSpaceDE w:val="0"/>
        <w:autoSpaceDN w:val="0"/>
        <w:spacing w:line="276" w:lineRule="auto"/>
        <w:ind w:right="118"/>
        <w:contextualSpacing w:val="0"/>
        <w:jc w:val="both"/>
        <w:rPr>
          <w:rFonts w:ascii="Calibri" w:hAnsi="Calibri" w:cs="Calibri"/>
          <w:sz w:val="22"/>
          <w:szCs w:val="22"/>
        </w:rPr>
      </w:pPr>
      <w:r w:rsidRPr="008E045D">
        <w:rPr>
          <w:rFonts w:ascii="Calibri" w:hAnsi="Calibri" w:cs="Calibri"/>
          <w:color w:val="231F20"/>
          <w:spacing w:val="-8"/>
          <w:sz w:val="22"/>
          <w:szCs w:val="22"/>
        </w:rPr>
        <w:t>To</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reject</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the</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decision of</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the</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Executive</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Committee</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to</w:t>
      </w:r>
      <w:r w:rsidRPr="008E045D">
        <w:rPr>
          <w:rFonts w:ascii="Calibri" w:hAnsi="Calibri" w:cs="Calibri"/>
          <w:color w:val="231F20"/>
          <w:sz w:val="22"/>
          <w:szCs w:val="22"/>
        </w:rPr>
        <w:t xml:space="preserve"> </w:t>
      </w:r>
      <w:r w:rsidRPr="008E045D">
        <w:rPr>
          <w:rFonts w:ascii="Calibri" w:hAnsi="Calibri" w:cs="Calibri"/>
          <w:color w:val="231F20"/>
          <w:spacing w:val="-8"/>
          <w:sz w:val="22"/>
          <w:szCs w:val="22"/>
        </w:rPr>
        <w:t xml:space="preserve">suspend </w:t>
      </w:r>
      <w:r w:rsidRPr="008E045D">
        <w:rPr>
          <w:rFonts w:ascii="Calibri" w:hAnsi="Calibri" w:cs="Calibri"/>
          <w:color w:val="231F20"/>
          <w:spacing w:val="-4"/>
          <w:sz w:val="22"/>
          <w:szCs w:val="22"/>
        </w:rPr>
        <w:t>or</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expel</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the</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member.  If so,</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the</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matter</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will</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be concluded and</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the</w:t>
      </w:r>
      <w:r w:rsidRPr="008E045D">
        <w:rPr>
          <w:rFonts w:ascii="Calibri" w:hAnsi="Calibri" w:cs="Calibri"/>
          <w:color w:val="231F20"/>
          <w:spacing w:val="-7"/>
          <w:sz w:val="22"/>
          <w:szCs w:val="22"/>
        </w:rPr>
        <w:t xml:space="preserve"> </w:t>
      </w:r>
      <w:r w:rsidRPr="008E045D">
        <w:rPr>
          <w:rFonts w:ascii="Calibri" w:hAnsi="Calibri" w:cs="Calibri"/>
          <w:color w:val="231F20"/>
          <w:spacing w:val="-4"/>
          <w:sz w:val="22"/>
          <w:szCs w:val="22"/>
        </w:rPr>
        <w:t xml:space="preserve">Secretary-General </w:t>
      </w:r>
      <w:r w:rsidRPr="008E045D">
        <w:rPr>
          <w:rFonts w:ascii="Calibri" w:hAnsi="Calibri" w:cs="Calibri"/>
          <w:color w:val="231F20"/>
          <w:sz w:val="22"/>
          <w:szCs w:val="22"/>
        </w:rPr>
        <w:t>will notify the complainant and the member of the decision.</w:t>
      </w:r>
    </w:p>
    <w:p w14:paraId="72F0C98A" w14:textId="77777777" w:rsidR="00E15E48" w:rsidRPr="008E045D" w:rsidRDefault="00E15E48" w:rsidP="00E15E48">
      <w:pPr>
        <w:widowControl w:val="0"/>
        <w:autoSpaceDE w:val="0"/>
        <w:autoSpaceDN w:val="0"/>
        <w:spacing w:line="276" w:lineRule="auto"/>
        <w:ind w:right="118"/>
        <w:jc w:val="both"/>
        <w:rPr>
          <w:rFonts w:ascii="Calibri" w:hAnsi="Calibri" w:cs="Calibri"/>
          <w:color w:val="231F20"/>
          <w:sz w:val="22"/>
          <w:szCs w:val="22"/>
        </w:rPr>
      </w:pPr>
    </w:p>
    <w:p w14:paraId="1A70AE64" w14:textId="18C81DB8" w:rsidR="00E15E48" w:rsidRPr="008E045D" w:rsidRDefault="00E15E48" w:rsidP="00E15E48">
      <w:pPr>
        <w:widowControl w:val="0"/>
        <w:autoSpaceDE w:val="0"/>
        <w:autoSpaceDN w:val="0"/>
        <w:spacing w:line="276" w:lineRule="auto"/>
        <w:ind w:right="118"/>
        <w:jc w:val="both"/>
        <w:rPr>
          <w:rFonts w:ascii="Calibri" w:hAnsi="Calibri" w:cs="Calibri"/>
          <w:sz w:val="22"/>
          <w:szCs w:val="22"/>
        </w:rPr>
      </w:pPr>
      <w:r w:rsidRPr="008E045D">
        <w:rPr>
          <w:rFonts w:ascii="Calibri" w:hAnsi="Calibri" w:cs="Calibri"/>
          <w:color w:val="231F20"/>
          <w:sz w:val="22"/>
          <w:szCs w:val="22"/>
        </w:rPr>
        <w:t>4.1</w:t>
      </w:r>
      <w:r w:rsidR="00B47556">
        <w:rPr>
          <w:rFonts w:ascii="Calibri" w:hAnsi="Calibri" w:cs="Calibri"/>
          <w:color w:val="231F20"/>
          <w:sz w:val="22"/>
          <w:szCs w:val="22"/>
        </w:rPr>
        <w:t>4</w:t>
      </w:r>
      <w:r w:rsidRPr="008E045D">
        <w:rPr>
          <w:rFonts w:ascii="Calibri" w:hAnsi="Calibri" w:cs="Calibri"/>
          <w:color w:val="231F20"/>
          <w:sz w:val="22"/>
          <w:szCs w:val="22"/>
        </w:rPr>
        <w:t>.  If</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matter</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is</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not</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referred</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to</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Conflict</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Committee,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or</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if</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Conflict Committee</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supports</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decision of</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Executive</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Committee to recommend suspension or expulsion of the member, the Secretary-General will circulate the following details to all members of the IAP:</w:t>
      </w:r>
    </w:p>
    <w:p w14:paraId="6FDF0486" w14:textId="77777777" w:rsidR="00E15E48" w:rsidRPr="008E045D" w:rsidRDefault="00E15E48" w:rsidP="00E15E48">
      <w:pPr>
        <w:pStyle w:val="ListParagraph"/>
        <w:widowControl w:val="0"/>
        <w:numPr>
          <w:ilvl w:val="0"/>
          <w:numId w:val="7"/>
        </w:numPr>
        <w:tabs>
          <w:tab w:val="left" w:pos="4518"/>
        </w:tabs>
        <w:autoSpaceDE w:val="0"/>
        <w:autoSpaceDN w:val="0"/>
        <w:spacing w:line="276" w:lineRule="auto"/>
        <w:contextualSpacing w:val="0"/>
        <w:jc w:val="both"/>
        <w:rPr>
          <w:rFonts w:ascii="Calibri" w:hAnsi="Calibri" w:cs="Calibri"/>
          <w:sz w:val="22"/>
          <w:szCs w:val="22"/>
        </w:rPr>
      </w:pPr>
      <w:r w:rsidRPr="008E045D">
        <w:rPr>
          <w:rFonts w:ascii="Calibri" w:hAnsi="Calibri" w:cs="Calibri"/>
          <w:color w:val="231F20"/>
          <w:sz w:val="22"/>
          <w:szCs w:val="22"/>
        </w:rPr>
        <w:t>The</w:t>
      </w:r>
      <w:r w:rsidRPr="008E045D">
        <w:rPr>
          <w:rFonts w:ascii="Calibri" w:hAnsi="Calibri" w:cs="Calibri"/>
          <w:color w:val="231F20"/>
          <w:spacing w:val="2"/>
          <w:sz w:val="22"/>
          <w:szCs w:val="22"/>
        </w:rPr>
        <w:t xml:space="preserve"> </w:t>
      </w:r>
      <w:r w:rsidRPr="008E045D">
        <w:rPr>
          <w:rFonts w:ascii="Calibri" w:hAnsi="Calibri" w:cs="Calibri"/>
          <w:color w:val="231F20"/>
          <w:spacing w:val="-2"/>
          <w:sz w:val="22"/>
          <w:szCs w:val="22"/>
        </w:rPr>
        <w:t>complaint;</w:t>
      </w:r>
    </w:p>
    <w:p w14:paraId="59BD6C7C" w14:textId="77777777" w:rsidR="00E15E48" w:rsidRPr="008E045D" w:rsidRDefault="00E15E48" w:rsidP="00E15E48">
      <w:pPr>
        <w:pStyle w:val="ListParagraph"/>
        <w:widowControl w:val="0"/>
        <w:numPr>
          <w:ilvl w:val="0"/>
          <w:numId w:val="7"/>
        </w:numPr>
        <w:tabs>
          <w:tab w:val="left" w:pos="4518"/>
        </w:tabs>
        <w:autoSpaceDE w:val="0"/>
        <w:autoSpaceDN w:val="0"/>
        <w:spacing w:line="276" w:lineRule="auto"/>
        <w:contextualSpacing w:val="0"/>
        <w:jc w:val="both"/>
        <w:rPr>
          <w:rFonts w:ascii="Calibri" w:hAnsi="Calibri" w:cs="Calibri"/>
          <w:sz w:val="22"/>
          <w:szCs w:val="22"/>
        </w:rPr>
      </w:pPr>
      <w:r w:rsidRPr="008E045D">
        <w:rPr>
          <w:rFonts w:ascii="Calibri" w:hAnsi="Calibri" w:cs="Calibri"/>
          <w:color w:val="231F20"/>
          <w:spacing w:val="-2"/>
          <w:sz w:val="22"/>
          <w:szCs w:val="22"/>
        </w:rPr>
        <w:t>T</w:t>
      </w:r>
      <w:r w:rsidRPr="008E045D">
        <w:rPr>
          <w:rFonts w:ascii="Calibri" w:hAnsi="Calibri" w:cs="Calibri"/>
          <w:color w:val="231F20"/>
          <w:sz w:val="22"/>
          <w:szCs w:val="22"/>
        </w:rPr>
        <w:t>he</w:t>
      </w:r>
      <w:r w:rsidRPr="008E045D">
        <w:rPr>
          <w:rFonts w:ascii="Calibri" w:hAnsi="Calibri" w:cs="Calibri"/>
          <w:color w:val="231F20"/>
          <w:spacing w:val="-5"/>
          <w:sz w:val="22"/>
          <w:szCs w:val="22"/>
        </w:rPr>
        <w:t xml:space="preserve"> </w:t>
      </w:r>
      <w:r w:rsidRPr="008E045D">
        <w:rPr>
          <w:rFonts w:ascii="Calibri" w:hAnsi="Calibri" w:cs="Calibri"/>
          <w:color w:val="231F20"/>
          <w:sz w:val="22"/>
          <w:szCs w:val="22"/>
        </w:rPr>
        <w:t>decision</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of</w:t>
      </w:r>
      <w:r w:rsidRPr="008E045D">
        <w:rPr>
          <w:rFonts w:ascii="Calibri" w:hAnsi="Calibri" w:cs="Calibri"/>
          <w:color w:val="231F20"/>
          <w:spacing w:val="-5"/>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4"/>
          <w:sz w:val="22"/>
          <w:szCs w:val="22"/>
        </w:rPr>
        <w:t xml:space="preserve"> </w:t>
      </w:r>
      <w:r w:rsidRPr="008E045D">
        <w:rPr>
          <w:rFonts w:ascii="Calibri" w:hAnsi="Calibri" w:cs="Calibri"/>
          <w:color w:val="231F20"/>
          <w:sz w:val="22"/>
          <w:szCs w:val="22"/>
        </w:rPr>
        <w:t>Executive</w:t>
      </w:r>
      <w:r w:rsidRPr="008E045D">
        <w:rPr>
          <w:rFonts w:ascii="Calibri" w:hAnsi="Calibri" w:cs="Calibri"/>
          <w:color w:val="231F20"/>
          <w:spacing w:val="-5"/>
          <w:sz w:val="22"/>
          <w:szCs w:val="22"/>
        </w:rPr>
        <w:t xml:space="preserve"> </w:t>
      </w:r>
      <w:r w:rsidRPr="008E045D">
        <w:rPr>
          <w:rFonts w:ascii="Calibri" w:hAnsi="Calibri" w:cs="Calibri"/>
          <w:color w:val="231F20"/>
          <w:spacing w:val="-2"/>
          <w:sz w:val="22"/>
          <w:szCs w:val="22"/>
        </w:rPr>
        <w:t>Committee;</w:t>
      </w:r>
    </w:p>
    <w:p w14:paraId="52F7A8C9" w14:textId="34EECEAD" w:rsidR="00E15E48" w:rsidRPr="008E045D" w:rsidRDefault="00E15E48" w:rsidP="00E15E48">
      <w:pPr>
        <w:pStyle w:val="ListParagraph"/>
        <w:widowControl w:val="0"/>
        <w:numPr>
          <w:ilvl w:val="0"/>
          <w:numId w:val="7"/>
        </w:numPr>
        <w:tabs>
          <w:tab w:val="left" w:pos="4518"/>
        </w:tabs>
        <w:autoSpaceDE w:val="0"/>
        <w:autoSpaceDN w:val="0"/>
        <w:spacing w:line="276" w:lineRule="auto"/>
        <w:contextualSpacing w:val="0"/>
        <w:jc w:val="both"/>
        <w:rPr>
          <w:rFonts w:ascii="Calibri" w:hAnsi="Calibri" w:cs="Calibri"/>
          <w:sz w:val="22"/>
          <w:szCs w:val="22"/>
        </w:rPr>
      </w:pPr>
      <w:r w:rsidRPr="008E045D">
        <w:rPr>
          <w:rFonts w:ascii="Calibri" w:hAnsi="Calibri" w:cs="Calibri"/>
          <w:color w:val="231F20"/>
          <w:spacing w:val="-2"/>
          <w:sz w:val="22"/>
          <w:szCs w:val="22"/>
        </w:rPr>
        <w:t>T</w:t>
      </w:r>
      <w:r w:rsidRPr="008E045D">
        <w:rPr>
          <w:rFonts w:ascii="Calibri" w:hAnsi="Calibri" w:cs="Calibri"/>
          <w:color w:val="231F20"/>
          <w:sz w:val="22"/>
          <w:szCs w:val="22"/>
        </w:rPr>
        <w:t>he</w:t>
      </w:r>
      <w:r w:rsidRPr="008E045D">
        <w:rPr>
          <w:rFonts w:ascii="Calibri" w:hAnsi="Calibri" w:cs="Calibri"/>
          <w:color w:val="231F20"/>
          <w:spacing w:val="-6"/>
          <w:sz w:val="22"/>
          <w:szCs w:val="22"/>
        </w:rPr>
        <w:t xml:space="preserve"> </w:t>
      </w:r>
      <w:r w:rsidRPr="008E045D">
        <w:rPr>
          <w:rFonts w:ascii="Calibri" w:hAnsi="Calibri" w:cs="Calibri"/>
          <w:color w:val="231F20"/>
          <w:sz w:val="22"/>
          <w:szCs w:val="22"/>
        </w:rPr>
        <w:t>decision</w:t>
      </w:r>
      <w:r w:rsidRPr="008E045D">
        <w:rPr>
          <w:rFonts w:ascii="Calibri" w:hAnsi="Calibri" w:cs="Calibri"/>
          <w:color w:val="231F20"/>
          <w:spacing w:val="-5"/>
          <w:sz w:val="22"/>
          <w:szCs w:val="22"/>
        </w:rPr>
        <w:t xml:space="preserve"> </w:t>
      </w:r>
      <w:r w:rsidRPr="008E045D">
        <w:rPr>
          <w:rFonts w:ascii="Calibri" w:hAnsi="Calibri" w:cs="Calibri"/>
          <w:color w:val="231F20"/>
          <w:sz w:val="22"/>
          <w:szCs w:val="22"/>
        </w:rPr>
        <w:t>of</w:t>
      </w:r>
      <w:r w:rsidRPr="008E045D">
        <w:rPr>
          <w:rFonts w:ascii="Calibri" w:hAnsi="Calibri" w:cs="Calibri"/>
          <w:color w:val="231F20"/>
          <w:spacing w:val="-6"/>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5"/>
          <w:sz w:val="22"/>
          <w:szCs w:val="22"/>
        </w:rPr>
        <w:t xml:space="preserve"> </w:t>
      </w:r>
      <w:r w:rsidRPr="008E045D">
        <w:rPr>
          <w:rFonts w:ascii="Calibri" w:hAnsi="Calibri" w:cs="Calibri"/>
          <w:color w:val="231F20"/>
          <w:sz w:val="22"/>
          <w:szCs w:val="22"/>
        </w:rPr>
        <w:t>Conflict</w:t>
      </w:r>
      <w:r w:rsidRPr="008E045D">
        <w:rPr>
          <w:rFonts w:ascii="Calibri" w:hAnsi="Calibri" w:cs="Calibri"/>
          <w:color w:val="231F20"/>
          <w:spacing w:val="-5"/>
          <w:sz w:val="22"/>
          <w:szCs w:val="22"/>
        </w:rPr>
        <w:t xml:space="preserve"> </w:t>
      </w:r>
      <w:r w:rsidRPr="008E045D">
        <w:rPr>
          <w:rFonts w:ascii="Calibri" w:hAnsi="Calibri" w:cs="Calibri"/>
          <w:color w:val="231F20"/>
          <w:spacing w:val="-2"/>
          <w:sz w:val="22"/>
          <w:szCs w:val="22"/>
        </w:rPr>
        <w:t>Committee</w:t>
      </w:r>
      <w:r w:rsidR="002558C5">
        <w:rPr>
          <w:rFonts w:ascii="Calibri" w:hAnsi="Calibri" w:cs="Calibri"/>
          <w:color w:val="231F20"/>
          <w:spacing w:val="-2"/>
          <w:sz w:val="22"/>
          <w:szCs w:val="22"/>
        </w:rPr>
        <w:t xml:space="preserve"> (if applicable)</w:t>
      </w:r>
      <w:r w:rsidRPr="008E045D">
        <w:rPr>
          <w:rFonts w:ascii="Calibri" w:hAnsi="Calibri" w:cs="Calibri"/>
          <w:color w:val="231F20"/>
          <w:spacing w:val="-2"/>
          <w:sz w:val="22"/>
          <w:szCs w:val="22"/>
        </w:rPr>
        <w:t>.</w:t>
      </w:r>
    </w:p>
    <w:p w14:paraId="02131BC3" w14:textId="77777777" w:rsidR="00E15E48" w:rsidRPr="008E045D" w:rsidRDefault="00E15E48" w:rsidP="00E15E48">
      <w:pPr>
        <w:pStyle w:val="ListParagraph"/>
        <w:widowControl w:val="0"/>
        <w:tabs>
          <w:tab w:val="left" w:pos="4063"/>
          <w:tab w:val="left" w:pos="4065"/>
        </w:tabs>
        <w:autoSpaceDE w:val="0"/>
        <w:autoSpaceDN w:val="0"/>
        <w:spacing w:line="276" w:lineRule="auto"/>
        <w:ind w:left="681" w:right="118"/>
        <w:contextualSpacing w:val="0"/>
        <w:jc w:val="both"/>
        <w:rPr>
          <w:rFonts w:ascii="Calibri" w:hAnsi="Calibri" w:cs="Calibri"/>
          <w:sz w:val="22"/>
          <w:szCs w:val="22"/>
          <w:lang w:val="en-US"/>
        </w:rPr>
      </w:pPr>
    </w:p>
    <w:p w14:paraId="321CBB2B" w14:textId="0ADC2E01" w:rsidR="00E15E48" w:rsidRPr="008E045D" w:rsidRDefault="00E15E48" w:rsidP="00E15E48">
      <w:pPr>
        <w:widowControl w:val="0"/>
        <w:tabs>
          <w:tab w:val="left" w:pos="4063"/>
          <w:tab w:val="left" w:pos="4065"/>
        </w:tabs>
        <w:autoSpaceDE w:val="0"/>
        <w:autoSpaceDN w:val="0"/>
        <w:spacing w:line="276" w:lineRule="auto"/>
        <w:ind w:right="118"/>
        <w:jc w:val="both"/>
        <w:rPr>
          <w:rFonts w:ascii="Calibri" w:hAnsi="Calibri" w:cs="Calibri"/>
          <w:sz w:val="22"/>
          <w:szCs w:val="22"/>
        </w:rPr>
      </w:pPr>
      <w:r w:rsidRPr="008E045D">
        <w:rPr>
          <w:rFonts w:ascii="Calibri" w:hAnsi="Calibri" w:cs="Calibri"/>
          <w:color w:val="231F20"/>
          <w:spacing w:val="-2"/>
          <w:sz w:val="22"/>
          <w:szCs w:val="22"/>
        </w:rPr>
        <w:t>4.1</w:t>
      </w:r>
      <w:r w:rsidR="00B47556">
        <w:rPr>
          <w:rFonts w:ascii="Calibri" w:hAnsi="Calibri" w:cs="Calibri"/>
          <w:color w:val="231F20"/>
          <w:spacing w:val="-2"/>
          <w:sz w:val="22"/>
          <w:szCs w:val="22"/>
        </w:rPr>
        <w:t>5</w:t>
      </w:r>
      <w:r w:rsidRPr="008E045D">
        <w:rPr>
          <w:rFonts w:ascii="Calibri" w:hAnsi="Calibri" w:cs="Calibri"/>
          <w:color w:val="231F20"/>
          <w:spacing w:val="-2"/>
          <w:sz w:val="22"/>
          <w:szCs w:val="22"/>
        </w:rPr>
        <w:t>.  The</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Secretary-General</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shall</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notify</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the</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complainant</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of</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the</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actions</w:t>
      </w:r>
      <w:r w:rsidRPr="008E045D">
        <w:rPr>
          <w:rFonts w:ascii="Calibri" w:hAnsi="Calibri" w:cs="Calibri"/>
          <w:color w:val="231F20"/>
          <w:spacing w:val="-9"/>
          <w:sz w:val="22"/>
          <w:szCs w:val="22"/>
        </w:rPr>
        <w:t xml:space="preserve"> </w:t>
      </w:r>
      <w:r w:rsidRPr="008E045D">
        <w:rPr>
          <w:rFonts w:ascii="Calibri" w:hAnsi="Calibri" w:cs="Calibri"/>
          <w:color w:val="231F20"/>
          <w:spacing w:val="-2"/>
          <w:sz w:val="22"/>
          <w:szCs w:val="22"/>
        </w:rPr>
        <w:t xml:space="preserve">taken pursuant to subsections </w:t>
      </w:r>
      <w:r w:rsidRPr="007677CA">
        <w:rPr>
          <w:rFonts w:ascii="Calibri" w:hAnsi="Calibri" w:cs="Calibri"/>
          <w:spacing w:val="-2"/>
          <w:sz w:val="22"/>
          <w:szCs w:val="22"/>
        </w:rPr>
        <w:t>4.</w:t>
      </w:r>
      <w:r w:rsidR="00B47556">
        <w:rPr>
          <w:rFonts w:ascii="Calibri" w:hAnsi="Calibri" w:cs="Calibri"/>
          <w:spacing w:val="-2"/>
          <w:sz w:val="22"/>
          <w:szCs w:val="22"/>
        </w:rPr>
        <w:t>12.-4.14.</w:t>
      </w:r>
      <w:r w:rsidRPr="007677CA">
        <w:rPr>
          <w:rFonts w:ascii="Calibri" w:hAnsi="Calibri" w:cs="Calibri"/>
          <w:spacing w:val="-2"/>
          <w:sz w:val="22"/>
          <w:szCs w:val="22"/>
        </w:rPr>
        <w:t xml:space="preserve"> above.</w:t>
      </w:r>
    </w:p>
    <w:p w14:paraId="1345245D" w14:textId="77777777" w:rsidR="00E15E48" w:rsidRPr="008E045D" w:rsidRDefault="00E15E48" w:rsidP="00E15E48">
      <w:pPr>
        <w:widowControl w:val="0"/>
        <w:tabs>
          <w:tab w:val="left" w:pos="4063"/>
          <w:tab w:val="left" w:pos="4065"/>
        </w:tabs>
        <w:autoSpaceDE w:val="0"/>
        <w:autoSpaceDN w:val="0"/>
        <w:spacing w:line="276" w:lineRule="auto"/>
        <w:ind w:right="118"/>
        <w:jc w:val="both"/>
        <w:rPr>
          <w:rFonts w:ascii="Calibri" w:hAnsi="Calibri" w:cs="Calibri"/>
          <w:sz w:val="22"/>
          <w:szCs w:val="22"/>
        </w:rPr>
      </w:pPr>
    </w:p>
    <w:p w14:paraId="5E90AFB1" w14:textId="6C5CBD5C" w:rsidR="00E15E48" w:rsidRPr="008E045D" w:rsidRDefault="00E15E48" w:rsidP="00E15E48">
      <w:pPr>
        <w:widowControl w:val="0"/>
        <w:tabs>
          <w:tab w:val="left" w:pos="4063"/>
          <w:tab w:val="left" w:pos="4065"/>
        </w:tabs>
        <w:autoSpaceDE w:val="0"/>
        <w:autoSpaceDN w:val="0"/>
        <w:spacing w:line="276" w:lineRule="auto"/>
        <w:ind w:right="118"/>
        <w:jc w:val="both"/>
        <w:rPr>
          <w:rFonts w:ascii="Calibri" w:hAnsi="Calibri" w:cs="Calibri"/>
          <w:sz w:val="22"/>
          <w:szCs w:val="22"/>
        </w:rPr>
      </w:pPr>
      <w:r w:rsidRPr="008E045D">
        <w:rPr>
          <w:rFonts w:ascii="Calibri" w:hAnsi="Calibri" w:cs="Calibri"/>
          <w:color w:val="231F20"/>
          <w:sz w:val="22"/>
          <w:szCs w:val="22"/>
        </w:rPr>
        <w:t>4.1</w:t>
      </w:r>
      <w:r w:rsidR="00B47556">
        <w:rPr>
          <w:rFonts w:ascii="Calibri" w:hAnsi="Calibri" w:cs="Calibri"/>
          <w:color w:val="231F20"/>
          <w:sz w:val="22"/>
          <w:szCs w:val="22"/>
        </w:rPr>
        <w:t>6</w:t>
      </w:r>
      <w:r w:rsidRPr="008E045D">
        <w:rPr>
          <w:rFonts w:ascii="Calibri" w:hAnsi="Calibri" w:cs="Calibri"/>
          <w:color w:val="231F20"/>
          <w:sz w:val="22"/>
          <w:szCs w:val="22"/>
        </w:rPr>
        <w:t>.  The recommendation for suspension or expulsion will be put on the agenda of the next General Meeting by the Secretary-General. The member</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and</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President</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shall</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be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entitled</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to</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address</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meeting</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and all</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those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attending</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shall</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be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entitled</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to</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speak.</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General</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Meeting</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 xml:space="preserve">will decide whether to suspend or expel </w:t>
      </w:r>
      <w:r w:rsidR="00B86EB4">
        <w:rPr>
          <w:rFonts w:ascii="Calibri" w:hAnsi="Calibri" w:cs="Calibri"/>
          <w:color w:val="231F20"/>
          <w:sz w:val="22"/>
          <w:szCs w:val="22"/>
        </w:rPr>
        <w:t>a member</w:t>
      </w:r>
      <w:r w:rsidRPr="008E045D">
        <w:rPr>
          <w:rFonts w:ascii="Calibri" w:hAnsi="Calibri" w:cs="Calibri"/>
          <w:color w:val="231F20"/>
          <w:sz w:val="22"/>
          <w:szCs w:val="22"/>
        </w:rPr>
        <w:t xml:space="preserve"> by a simple majority vote.</w:t>
      </w:r>
    </w:p>
    <w:p w14:paraId="6FB10412" w14:textId="77777777" w:rsidR="00E15E48" w:rsidRPr="008E045D" w:rsidRDefault="00E15E48" w:rsidP="00E15E48">
      <w:pPr>
        <w:pStyle w:val="ListParagraph"/>
        <w:widowControl w:val="0"/>
        <w:tabs>
          <w:tab w:val="left" w:pos="4063"/>
          <w:tab w:val="left" w:pos="4065"/>
        </w:tabs>
        <w:autoSpaceDE w:val="0"/>
        <w:autoSpaceDN w:val="0"/>
        <w:spacing w:line="276" w:lineRule="auto"/>
        <w:ind w:left="681" w:right="118"/>
        <w:contextualSpacing w:val="0"/>
        <w:jc w:val="both"/>
        <w:rPr>
          <w:rFonts w:ascii="Calibri" w:hAnsi="Calibri" w:cs="Calibri"/>
          <w:sz w:val="22"/>
          <w:szCs w:val="22"/>
        </w:rPr>
      </w:pPr>
    </w:p>
    <w:p w14:paraId="74F62085" w14:textId="0161A11C" w:rsidR="00E15E48" w:rsidRDefault="00E15E48" w:rsidP="00E15E48">
      <w:pPr>
        <w:widowControl w:val="0"/>
        <w:tabs>
          <w:tab w:val="left" w:pos="4063"/>
          <w:tab w:val="left" w:pos="4065"/>
        </w:tabs>
        <w:autoSpaceDE w:val="0"/>
        <w:autoSpaceDN w:val="0"/>
        <w:spacing w:line="276" w:lineRule="auto"/>
        <w:ind w:right="118"/>
        <w:jc w:val="both"/>
        <w:rPr>
          <w:rFonts w:ascii="Calibri" w:hAnsi="Calibri" w:cs="Calibri"/>
          <w:color w:val="231F20"/>
          <w:sz w:val="22"/>
          <w:szCs w:val="22"/>
        </w:rPr>
      </w:pPr>
      <w:r w:rsidRPr="008E045D">
        <w:rPr>
          <w:rFonts w:ascii="Calibri" w:hAnsi="Calibri" w:cs="Calibri"/>
          <w:color w:val="231F20"/>
          <w:sz w:val="22"/>
          <w:szCs w:val="22"/>
        </w:rPr>
        <w:t>4.1</w:t>
      </w:r>
      <w:r w:rsidR="00B47556">
        <w:rPr>
          <w:rFonts w:ascii="Calibri" w:hAnsi="Calibri" w:cs="Calibri"/>
          <w:color w:val="231F20"/>
          <w:sz w:val="22"/>
          <w:szCs w:val="22"/>
        </w:rPr>
        <w:t>7</w:t>
      </w:r>
      <w:r w:rsidRPr="008E045D">
        <w:rPr>
          <w:rFonts w:ascii="Calibri" w:hAnsi="Calibri" w:cs="Calibri"/>
          <w:color w:val="231F20"/>
          <w:sz w:val="22"/>
          <w:szCs w:val="22"/>
        </w:rPr>
        <w:t>.  The</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Secretary-General</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shall</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notify</w:t>
      </w:r>
      <w:r w:rsidRPr="008E045D">
        <w:rPr>
          <w:rFonts w:ascii="Calibri" w:hAnsi="Calibri" w:cs="Calibri"/>
          <w:color w:val="231F20"/>
          <w:spacing w:val="-12"/>
          <w:sz w:val="22"/>
          <w:szCs w:val="22"/>
        </w:rPr>
        <w:t xml:space="preserve"> </w:t>
      </w:r>
      <w:r w:rsidRPr="008E045D">
        <w:rPr>
          <w:rFonts w:ascii="Calibri" w:hAnsi="Calibri" w:cs="Calibri"/>
          <w:color w:val="231F20"/>
          <w:sz w:val="22"/>
          <w:szCs w:val="22"/>
        </w:rPr>
        <w:t>the</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complainant and the member</w:t>
      </w:r>
      <w:r w:rsidRPr="008E045D">
        <w:rPr>
          <w:rFonts w:ascii="Calibri" w:hAnsi="Calibri" w:cs="Calibri"/>
          <w:color w:val="231F20"/>
          <w:spacing w:val="-13"/>
          <w:sz w:val="22"/>
          <w:szCs w:val="22"/>
        </w:rPr>
        <w:t xml:space="preserve"> </w:t>
      </w:r>
      <w:r w:rsidRPr="008E045D">
        <w:rPr>
          <w:rFonts w:ascii="Calibri" w:hAnsi="Calibri" w:cs="Calibri"/>
          <w:color w:val="231F20"/>
          <w:sz w:val="22"/>
          <w:szCs w:val="22"/>
        </w:rPr>
        <w:t>of the decision of the General Meeting in writing.</w:t>
      </w:r>
    </w:p>
    <w:p w14:paraId="6E95808E" w14:textId="77777777" w:rsidR="009A4D01" w:rsidRPr="008E045D" w:rsidRDefault="009A4D01" w:rsidP="00E15E48">
      <w:pPr>
        <w:widowControl w:val="0"/>
        <w:tabs>
          <w:tab w:val="left" w:pos="4063"/>
          <w:tab w:val="left" w:pos="4065"/>
        </w:tabs>
        <w:autoSpaceDE w:val="0"/>
        <w:autoSpaceDN w:val="0"/>
        <w:spacing w:line="276" w:lineRule="auto"/>
        <w:ind w:right="118"/>
        <w:jc w:val="both"/>
        <w:rPr>
          <w:rFonts w:ascii="Calibri" w:hAnsi="Calibri" w:cs="Calibri"/>
          <w:sz w:val="22"/>
          <w:szCs w:val="22"/>
        </w:rPr>
      </w:pPr>
    </w:p>
    <w:p w14:paraId="61935F17" w14:textId="77777777" w:rsidR="00224EAF" w:rsidRDefault="00224EAF" w:rsidP="00E15E48">
      <w:pPr>
        <w:pStyle w:val="BodyText"/>
        <w:spacing w:line="276" w:lineRule="auto"/>
        <w:jc w:val="both"/>
        <w:rPr>
          <w:rFonts w:ascii="Calibri" w:hAnsi="Calibri" w:cs="Calibri"/>
          <w:b/>
          <w:bCs/>
          <w:sz w:val="22"/>
          <w:szCs w:val="22"/>
        </w:rPr>
      </w:pPr>
    </w:p>
    <w:p w14:paraId="321F4C5A" w14:textId="5F5F2ECD" w:rsidR="00E15E48" w:rsidRPr="008E045D" w:rsidRDefault="00E15E48" w:rsidP="00E15E48">
      <w:pPr>
        <w:pStyle w:val="BodyText"/>
        <w:spacing w:line="276" w:lineRule="auto"/>
        <w:jc w:val="both"/>
        <w:rPr>
          <w:rFonts w:ascii="Calibri" w:hAnsi="Calibri" w:cs="Calibri"/>
          <w:b/>
          <w:bCs/>
          <w:sz w:val="22"/>
          <w:szCs w:val="22"/>
        </w:rPr>
      </w:pPr>
      <w:r w:rsidRPr="008E045D">
        <w:rPr>
          <w:rFonts w:ascii="Calibri" w:hAnsi="Calibri" w:cs="Calibri"/>
          <w:b/>
          <w:bCs/>
          <w:sz w:val="22"/>
          <w:szCs w:val="22"/>
        </w:rPr>
        <w:t>5.  Records</w:t>
      </w:r>
    </w:p>
    <w:p w14:paraId="75C0F813" w14:textId="77777777" w:rsidR="00E15E48" w:rsidRPr="008E045D" w:rsidRDefault="00E15E48" w:rsidP="00E15E48">
      <w:pPr>
        <w:pStyle w:val="BodyText"/>
        <w:spacing w:line="276" w:lineRule="auto"/>
        <w:jc w:val="both"/>
        <w:rPr>
          <w:rFonts w:ascii="Calibri" w:hAnsi="Calibri" w:cs="Calibri"/>
          <w:sz w:val="22"/>
          <w:szCs w:val="22"/>
        </w:rPr>
      </w:pPr>
    </w:p>
    <w:p w14:paraId="06F9F9E0" w14:textId="13F650A8" w:rsidR="00E15E48" w:rsidRDefault="00E15E48" w:rsidP="00E15E48">
      <w:pPr>
        <w:pStyle w:val="BodyText"/>
        <w:spacing w:line="276" w:lineRule="auto"/>
        <w:jc w:val="both"/>
        <w:rPr>
          <w:rFonts w:ascii="Calibri" w:hAnsi="Calibri" w:cs="Calibri"/>
          <w:sz w:val="22"/>
          <w:szCs w:val="22"/>
        </w:rPr>
      </w:pPr>
      <w:r w:rsidRPr="008E045D">
        <w:rPr>
          <w:rFonts w:ascii="Calibri" w:hAnsi="Calibri" w:cs="Calibri"/>
          <w:sz w:val="22"/>
          <w:szCs w:val="22"/>
        </w:rPr>
        <w:t xml:space="preserve">5.1.  The Secretary-General shall keep an official record of all complaints </w:t>
      </w:r>
      <w:r w:rsidR="00892A23">
        <w:rPr>
          <w:rFonts w:ascii="Calibri" w:hAnsi="Calibri" w:cs="Calibri"/>
          <w:sz w:val="22"/>
          <w:szCs w:val="22"/>
        </w:rPr>
        <w:t xml:space="preserve">that are received and are </w:t>
      </w:r>
      <w:r w:rsidR="00892A23">
        <w:rPr>
          <w:rFonts w:ascii="Calibri" w:hAnsi="Calibri" w:cs="Calibri"/>
          <w:sz w:val="22"/>
          <w:szCs w:val="22"/>
        </w:rPr>
        <w:lastRenderedPageBreak/>
        <w:t>subject</w:t>
      </w:r>
      <w:r w:rsidRPr="008E045D">
        <w:rPr>
          <w:rFonts w:ascii="Calibri" w:hAnsi="Calibri" w:cs="Calibri"/>
          <w:sz w:val="22"/>
          <w:szCs w:val="22"/>
        </w:rPr>
        <w:t xml:space="preserve"> to this Policy and the outcome of all such complaints.</w:t>
      </w:r>
    </w:p>
    <w:p w14:paraId="327E3126" w14:textId="77777777" w:rsidR="00435258" w:rsidRDefault="00435258" w:rsidP="00E15E48">
      <w:pPr>
        <w:pStyle w:val="BodyText"/>
        <w:spacing w:line="276" w:lineRule="auto"/>
        <w:jc w:val="both"/>
        <w:rPr>
          <w:rFonts w:ascii="Calibri" w:hAnsi="Calibri" w:cs="Calibri"/>
          <w:sz w:val="22"/>
          <w:szCs w:val="22"/>
        </w:rPr>
      </w:pPr>
    </w:p>
    <w:p w14:paraId="26292273" w14:textId="77777777" w:rsidR="00224EAF" w:rsidRDefault="00224EAF" w:rsidP="00E15E48">
      <w:pPr>
        <w:pStyle w:val="BodyText"/>
        <w:spacing w:line="276" w:lineRule="auto"/>
        <w:jc w:val="both"/>
        <w:rPr>
          <w:rFonts w:ascii="Calibri" w:hAnsi="Calibri" w:cs="Calibri"/>
          <w:sz w:val="22"/>
          <w:szCs w:val="22"/>
        </w:rPr>
      </w:pPr>
    </w:p>
    <w:p w14:paraId="1CAD280F" w14:textId="66CC2BDE" w:rsidR="00224EAF" w:rsidRDefault="00224EAF" w:rsidP="00E15E48">
      <w:pPr>
        <w:pStyle w:val="BodyText"/>
        <w:spacing w:line="276" w:lineRule="auto"/>
        <w:jc w:val="both"/>
        <w:rPr>
          <w:rFonts w:ascii="Calibri" w:hAnsi="Calibri" w:cs="Calibri"/>
          <w:b/>
          <w:bCs/>
          <w:sz w:val="22"/>
          <w:szCs w:val="22"/>
        </w:rPr>
      </w:pPr>
      <w:r>
        <w:rPr>
          <w:rFonts w:ascii="Calibri" w:hAnsi="Calibri" w:cs="Calibri"/>
          <w:b/>
          <w:bCs/>
          <w:sz w:val="22"/>
          <w:szCs w:val="22"/>
        </w:rPr>
        <w:t>6.  Amendment</w:t>
      </w:r>
    </w:p>
    <w:p w14:paraId="5B610A92" w14:textId="77777777" w:rsidR="00224EAF" w:rsidRDefault="00224EAF" w:rsidP="00E15E48">
      <w:pPr>
        <w:pStyle w:val="BodyText"/>
        <w:spacing w:line="276" w:lineRule="auto"/>
        <w:jc w:val="both"/>
        <w:rPr>
          <w:rFonts w:ascii="Calibri" w:hAnsi="Calibri" w:cs="Calibri"/>
          <w:b/>
          <w:bCs/>
          <w:sz w:val="22"/>
          <w:szCs w:val="22"/>
        </w:rPr>
      </w:pPr>
    </w:p>
    <w:p w14:paraId="7A707916" w14:textId="4F73D492" w:rsidR="00224EAF" w:rsidRDefault="00224EAF" w:rsidP="00E15E48">
      <w:pPr>
        <w:pStyle w:val="BodyText"/>
        <w:spacing w:line="276" w:lineRule="auto"/>
        <w:jc w:val="both"/>
        <w:rPr>
          <w:rFonts w:ascii="Calibri" w:hAnsi="Calibri" w:cs="Calibri"/>
          <w:sz w:val="22"/>
          <w:szCs w:val="22"/>
        </w:rPr>
      </w:pPr>
      <w:r>
        <w:rPr>
          <w:rFonts w:ascii="Calibri" w:hAnsi="Calibri" w:cs="Calibri"/>
          <w:sz w:val="22"/>
          <w:szCs w:val="22"/>
        </w:rPr>
        <w:t xml:space="preserve">The terms of this Policy may be amended </w:t>
      </w:r>
      <w:r w:rsidR="00435258">
        <w:rPr>
          <w:rFonts w:ascii="Calibri" w:hAnsi="Calibri" w:cs="Calibri"/>
          <w:sz w:val="22"/>
          <w:szCs w:val="22"/>
        </w:rPr>
        <w:t>by agreement by the Executive Committee.</w:t>
      </w:r>
    </w:p>
    <w:p w14:paraId="4446E96A" w14:textId="77777777" w:rsidR="008B02B7" w:rsidRDefault="008B02B7" w:rsidP="00E15E48">
      <w:pPr>
        <w:pStyle w:val="BodyText"/>
        <w:spacing w:line="276" w:lineRule="auto"/>
        <w:jc w:val="both"/>
        <w:rPr>
          <w:rFonts w:ascii="Calibri" w:hAnsi="Calibri" w:cs="Calibri"/>
          <w:sz w:val="22"/>
          <w:szCs w:val="22"/>
        </w:rPr>
      </w:pPr>
    </w:p>
    <w:p w14:paraId="6E23B2A1" w14:textId="77777777" w:rsidR="008B02B7" w:rsidRDefault="008B02B7" w:rsidP="008B02B7">
      <w:pPr>
        <w:spacing w:line="276" w:lineRule="auto"/>
        <w:jc w:val="both"/>
        <w:rPr>
          <w:rFonts w:ascii="Calibri" w:hAnsi="Calibri" w:cs="Calibri"/>
          <w:b/>
          <w:bCs/>
          <w:sz w:val="22"/>
          <w:szCs w:val="22"/>
        </w:rPr>
      </w:pPr>
      <w:r w:rsidRPr="008B02B7">
        <w:rPr>
          <w:rFonts w:ascii="Calibri" w:hAnsi="Calibri" w:cs="Calibri"/>
          <w:b/>
          <w:bCs/>
          <w:sz w:val="22"/>
          <w:szCs w:val="22"/>
        </w:rPr>
        <w:t>Approved by the IAP Executive Committee on 28 September 2024 in Baku, Azerbaijan</w:t>
      </w:r>
      <w:r>
        <w:rPr>
          <w:rFonts w:ascii="Calibri" w:hAnsi="Calibri" w:cs="Calibri"/>
          <w:b/>
          <w:bCs/>
          <w:sz w:val="22"/>
          <w:szCs w:val="22"/>
        </w:rPr>
        <w:t>.</w:t>
      </w:r>
    </w:p>
    <w:p w14:paraId="6A88CDD6" w14:textId="77777777" w:rsidR="008B02B7" w:rsidRPr="008B02B7" w:rsidRDefault="008B02B7" w:rsidP="008B02B7">
      <w:pPr>
        <w:spacing w:line="276" w:lineRule="auto"/>
        <w:jc w:val="both"/>
        <w:rPr>
          <w:rFonts w:ascii="Calibri" w:hAnsi="Calibri" w:cs="Calibri"/>
          <w:b/>
          <w:bCs/>
          <w:sz w:val="22"/>
          <w:szCs w:val="22"/>
        </w:rPr>
      </w:pPr>
      <w:r w:rsidRPr="008B02B7">
        <w:rPr>
          <w:rFonts w:ascii="Calibri" w:hAnsi="Calibri" w:cs="Calibri"/>
          <w:b/>
          <w:bCs/>
          <w:sz w:val="22"/>
          <w:szCs w:val="22"/>
        </w:rPr>
        <w:t>In force with immediate effect</w:t>
      </w:r>
      <w:r>
        <w:rPr>
          <w:rFonts w:ascii="Calibri" w:hAnsi="Calibri" w:cs="Calibri"/>
          <w:b/>
          <w:bCs/>
          <w:sz w:val="22"/>
          <w:szCs w:val="22"/>
        </w:rPr>
        <w:t>.</w:t>
      </w:r>
    </w:p>
    <w:p w14:paraId="0680355C" w14:textId="77777777" w:rsidR="008B02B7" w:rsidRPr="00224EAF" w:rsidRDefault="008B02B7" w:rsidP="00E15E48">
      <w:pPr>
        <w:pStyle w:val="BodyText"/>
        <w:spacing w:line="276" w:lineRule="auto"/>
        <w:jc w:val="both"/>
        <w:rPr>
          <w:rFonts w:ascii="Calibri" w:hAnsi="Calibri" w:cs="Calibri"/>
          <w:sz w:val="22"/>
          <w:szCs w:val="22"/>
        </w:rPr>
      </w:pPr>
    </w:p>
    <w:p w14:paraId="0EEB0D72" w14:textId="77777777" w:rsidR="00435258" w:rsidRDefault="00435258" w:rsidP="00B47556">
      <w:pPr>
        <w:spacing w:after="160" w:line="259" w:lineRule="auto"/>
        <w:jc w:val="center"/>
        <w:rPr>
          <w:rFonts w:ascii="Calibri" w:hAnsi="Calibri" w:cs="Calibri"/>
          <w:b/>
          <w:bCs/>
          <w:sz w:val="22"/>
          <w:szCs w:val="22"/>
          <w:u w:val="single"/>
        </w:rPr>
      </w:pPr>
    </w:p>
    <w:p w14:paraId="53B70F69" w14:textId="77777777" w:rsidR="00435258" w:rsidRDefault="00435258" w:rsidP="00B47556">
      <w:pPr>
        <w:spacing w:after="160" w:line="259" w:lineRule="auto"/>
        <w:jc w:val="center"/>
        <w:rPr>
          <w:rFonts w:ascii="Calibri" w:hAnsi="Calibri" w:cs="Calibri"/>
          <w:b/>
          <w:bCs/>
          <w:sz w:val="22"/>
          <w:szCs w:val="22"/>
          <w:u w:val="single"/>
        </w:rPr>
      </w:pPr>
    </w:p>
    <w:p w14:paraId="480154DE" w14:textId="77777777" w:rsidR="00435258" w:rsidRDefault="00435258" w:rsidP="00B47556">
      <w:pPr>
        <w:spacing w:after="160" w:line="259" w:lineRule="auto"/>
        <w:jc w:val="center"/>
        <w:rPr>
          <w:rFonts w:ascii="Calibri" w:hAnsi="Calibri" w:cs="Calibri"/>
          <w:b/>
          <w:bCs/>
          <w:sz w:val="22"/>
          <w:szCs w:val="22"/>
          <w:u w:val="single"/>
        </w:rPr>
      </w:pPr>
    </w:p>
    <w:p w14:paraId="061B07CA" w14:textId="77777777" w:rsidR="00435258" w:rsidRDefault="00435258" w:rsidP="00B47556">
      <w:pPr>
        <w:spacing w:after="160" w:line="259" w:lineRule="auto"/>
        <w:jc w:val="center"/>
        <w:rPr>
          <w:rFonts w:ascii="Calibri" w:hAnsi="Calibri" w:cs="Calibri"/>
          <w:b/>
          <w:bCs/>
          <w:sz w:val="22"/>
          <w:szCs w:val="22"/>
          <w:u w:val="single"/>
        </w:rPr>
      </w:pPr>
    </w:p>
    <w:p w14:paraId="52F1E11C" w14:textId="77777777" w:rsidR="00435258" w:rsidRDefault="00435258" w:rsidP="00B47556">
      <w:pPr>
        <w:spacing w:after="160" w:line="259" w:lineRule="auto"/>
        <w:jc w:val="center"/>
        <w:rPr>
          <w:rFonts w:ascii="Calibri" w:hAnsi="Calibri" w:cs="Calibri"/>
          <w:b/>
          <w:bCs/>
          <w:sz w:val="22"/>
          <w:szCs w:val="22"/>
          <w:u w:val="single"/>
        </w:rPr>
      </w:pPr>
    </w:p>
    <w:p w14:paraId="0C746E17" w14:textId="77777777" w:rsidR="00435258" w:rsidRDefault="00435258" w:rsidP="00B47556">
      <w:pPr>
        <w:spacing w:after="160" w:line="259" w:lineRule="auto"/>
        <w:jc w:val="center"/>
        <w:rPr>
          <w:rFonts w:ascii="Calibri" w:hAnsi="Calibri" w:cs="Calibri"/>
          <w:b/>
          <w:bCs/>
          <w:sz w:val="22"/>
          <w:szCs w:val="22"/>
          <w:u w:val="single"/>
        </w:rPr>
      </w:pPr>
    </w:p>
    <w:p w14:paraId="24288C0E" w14:textId="77777777" w:rsidR="00435258" w:rsidRDefault="00435258" w:rsidP="00B47556">
      <w:pPr>
        <w:spacing w:after="160" w:line="259" w:lineRule="auto"/>
        <w:jc w:val="center"/>
        <w:rPr>
          <w:rFonts w:ascii="Calibri" w:hAnsi="Calibri" w:cs="Calibri"/>
          <w:b/>
          <w:bCs/>
          <w:sz w:val="22"/>
          <w:szCs w:val="22"/>
          <w:u w:val="single"/>
        </w:rPr>
      </w:pPr>
    </w:p>
    <w:p w14:paraId="68EB2EC2" w14:textId="77777777" w:rsidR="00435258" w:rsidRDefault="00435258" w:rsidP="00B47556">
      <w:pPr>
        <w:spacing w:after="160" w:line="259" w:lineRule="auto"/>
        <w:jc w:val="center"/>
        <w:rPr>
          <w:rFonts w:ascii="Calibri" w:hAnsi="Calibri" w:cs="Calibri"/>
          <w:b/>
          <w:bCs/>
          <w:sz w:val="22"/>
          <w:szCs w:val="22"/>
          <w:u w:val="single"/>
        </w:rPr>
      </w:pPr>
    </w:p>
    <w:p w14:paraId="099C2533" w14:textId="77777777" w:rsidR="00435258" w:rsidRDefault="00435258" w:rsidP="00B47556">
      <w:pPr>
        <w:spacing w:after="160" w:line="259" w:lineRule="auto"/>
        <w:jc w:val="center"/>
        <w:rPr>
          <w:rFonts w:ascii="Calibri" w:hAnsi="Calibri" w:cs="Calibri"/>
          <w:b/>
          <w:bCs/>
          <w:sz w:val="22"/>
          <w:szCs w:val="22"/>
          <w:u w:val="single"/>
        </w:rPr>
      </w:pPr>
    </w:p>
    <w:p w14:paraId="657930E0" w14:textId="77777777" w:rsidR="00435258" w:rsidRDefault="00435258" w:rsidP="00B47556">
      <w:pPr>
        <w:spacing w:after="160" w:line="259" w:lineRule="auto"/>
        <w:jc w:val="center"/>
        <w:rPr>
          <w:rFonts w:ascii="Calibri" w:hAnsi="Calibri" w:cs="Calibri"/>
          <w:b/>
          <w:bCs/>
          <w:sz w:val="22"/>
          <w:szCs w:val="22"/>
          <w:u w:val="single"/>
        </w:rPr>
      </w:pPr>
    </w:p>
    <w:p w14:paraId="588963AE" w14:textId="77777777" w:rsidR="00435258" w:rsidRDefault="00435258" w:rsidP="00B47556">
      <w:pPr>
        <w:spacing w:after="160" w:line="259" w:lineRule="auto"/>
        <w:jc w:val="center"/>
        <w:rPr>
          <w:rFonts w:ascii="Calibri" w:hAnsi="Calibri" w:cs="Calibri"/>
          <w:b/>
          <w:bCs/>
          <w:sz w:val="22"/>
          <w:szCs w:val="22"/>
          <w:u w:val="single"/>
        </w:rPr>
      </w:pPr>
    </w:p>
    <w:p w14:paraId="0E6217E1" w14:textId="77777777" w:rsidR="00435258" w:rsidRDefault="00435258" w:rsidP="00B47556">
      <w:pPr>
        <w:spacing w:after="160" w:line="259" w:lineRule="auto"/>
        <w:jc w:val="center"/>
        <w:rPr>
          <w:rFonts w:ascii="Calibri" w:hAnsi="Calibri" w:cs="Calibri"/>
          <w:b/>
          <w:bCs/>
          <w:sz w:val="22"/>
          <w:szCs w:val="22"/>
          <w:u w:val="single"/>
        </w:rPr>
      </w:pPr>
    </w:p>
    <w:p w14:paraId="410918AA" w14:textId="77777777" w:rsidR="00435258" w:rsidRDefault="00435258" w:rsidP="00B47556">
      <w:pPr>
        <w:spacing w:after="160" w:line="259" w:lineRule="auto"/>
        <w:jc w:val="center"/>
        <w:rPr>
          <w:rFonts w:ascii="Calibri" w:hAnsi="Calibri" w:cs="Calibri"/>
          <w:b/>
          <w:bCs/>
          <w:sz w:val="22"/>
          <w:szCs w:val="22"/>
          <w:u w:val="single"/>
        </w:rPr>
      </w:pPr>
    </w:p>
    <w:p w14:paraId="58C4ACAA" w14:textId="77777777" w:rsidR="00435258" w:rsidRDefault="00435258" w:rsidP="00B47556">
      <w:pPr>
        <w:spacing w:after="160" w:line="259" w:lineRule="auto"/>
        <w:jc w:val="center"/>
        <w:rPr>
          <w:rFonts w:ascii="Calibri" w:hAnsi="Calibri" w:cs="Calibri"/>
          <w:b/>
          <w:bCs/>
          <w:sz w:val="22"/>
          <w:szCs w:val="22"/>
          <w:u w:val="single"/>
        </w:rPr>
      </w:pPr>
    </w:p>
    <w:p w14:paraId="63F6992A" w14:textId="77777777" w:rsidR="00435258" w:rsidRDefault="00435258" w:rsidP="00B47556">
      <w:pPr>
        <w:spacing w:after="160" w:line="259" w:lineRule="auto"/>
        <w:jc w:val="center"/>
        <w:rPr>
          <w:rFonts w:ascii="Calibri" w:hAnsi="Calibri" w:cs="Calibri"/>
          <w:b/>
          <w:bCs/>
          <w:sz w:val="22"/>
          <w:szCs w:val="22"/>
          <w:u w:val="single"/>
        </w:rPr>
      </w:pPr>
    </w:p>
    <w:p w14:paraId="7BF098EC" w14:textId="77777777" w:rsidR="00435258" w:rsidRDefault="00435258" w:rsidP="00B47556">
      <w:pPr>
        <w:spacing w:after="160" w:line="259" w:lineRule="auto"/>
        <w:jc w:val="center"/>
        <w:rPr>
          <w:rFonts w:ascii="Calibri" w:hAnsi="Calibri" w:cs="Calibri"/>
          <w:b/>
          <w:bCs/>
          <w:sz w:val="22"/>
          <w:szCs w:val="22"/>
          <w:u w:val="single"/>
        </w:rPr>
      </w:pPr>
    </w:p>
    <w:p w14:paraId="00AD3594" w14:textId="77777777" w:rsidR="00435258" w:rsidRDefault="00435258" w:rsidP="00B47556">
      <w:pPr>
        <w:spacing w:after="160" w:line="259" w:lineRule="auto"/>
        <w:jc w:val="center"/>
        <w:rPr>
          <w:rFonts w:ascii="Calibri" w:hAnsi="Calibri" w:cs="Calibri"/>
          <w:b/>
          <w:bCs/>
          <w:sz w:val="22"/>
          <w:szCs w:val="22"/>
          <w:u w:val="single"/>
        </w:rPr>
      </w:pPr>
    </w:p>
    <w:p w14:paraId="1658E0EF" w14:textId="77777777" w:rsidR="00435258" w:rsidRDefault="00435258" w:rsidP="00B47556">
      <w:pPr>
        <w:spacing w:after="160" w:line="259" w:lineRule="auto"/>
        <w:jc w:val="center"/>
        <w:rPr>
          <w:rFonts w:ascii="Calibri" w:hAnsi="Calibri" w:cs="Calibri"/>
          <w:b/>
          <w:bCs/>
          <w:sz w:val="22"/>
          <w:szCs w:val="22"/>
          <w:u w:val="single"/>
        </w:rPr>
      </w:pPr>
    </w:p>
    <w:p w14:paraId="79A49220" w14:textId="77777777" w:rsidR="00435258" w:rsidRDefault="00435258" w:rsidP="00B47556">
      <w:pPr>
        <w:spacing w:after="160" w:line="259" w:lineRule="auto"/>
        <w:jc w:val="center"/>
        <w:rPr>
          <w:rFonts w:ascii="Calibri" w:hAnsi="Calibri" w:cs="Calibri"/>
          <w:b/>
          <w:bCs/>
          <w:sz w:val="22"/>
          <w:szCs w:val="22"/>
          <w:u w:val="single"/>
        </w:rPr>
      </w:pPr>
    </w:p>
    <w:p w14:paraId="064A0662" w14:textId="77777777" w:rsidR="00435258" w:rsidRDefault="00435258" w:rsidP="00B47556">
      <w:pPr>
        <w:spacing w:after="160" w:line="259" w:lineRule="auto"/>
        <w:jc w:val="center"/>
        <w:rPr>
          <w:rFonts w:ascii="Calibri" w:hAnsi="Calibri" w:cs="Calibri"/>
          <w:b/>
          <w:bCs/>
          <w:sz w:val="22"/>
          <w:szCs w:val="22"/>
          <w:u w:val="single"/>
        </w:rPr>
      </w:pPr>
    </w:p>
    <w:p w14:paraId="146427E6" w14:textId="77777777" w:rsidR="00435258" w:rsidRDefault="00435258" w:rsidP="00B47556">
      <w:pPr>
        <w:spacing w:after="160" w:line="259" w:lineRule="auto"/>
        <w:jc w:val="center"/>
        <w:rPr>
          <w:rFonts w:ascii="Calibri" w:hAnsi="Calibri" w:cs="Calibri"/>
          <w:b/>
          <w:bCs/>
          <w:sz w:val="22"/>
          <w:szCs w:val="22"/>
          <w:u w:val="single"/>
        </w:rPr>
      </w:pPr>
    </w:p>
    <w:p w14:paraId="097E9162" w14:textId="77777777" w:rsidR="00435258" w:rsidRDefault="00435258" w:rsidP="00B47556">
      <w:pPr>
        <w:spacing w:after="160" w:line="259" w:lineRule="auto"/>
        <w:jc w:val="center"/>
        <w:rPr>
          <w:rFonts w:ascii="Calibri" w:hAnsi="Calibri" w:cs="Calibri"/>
          <w:b/>
          <w:bCs/>
          <w:sz w:val="22"/>
          <w:szCs w:val="22"/>
          <w:u w:val="single"/>
        </w:rPr>
      </w:pPr>
    </w:p>
    <w:p w14:paraId="1769D4BA" w14:textId="77777777" w:rsidR="00435258" w:rsidRDefault="00435258" w:rsidP="00B47556">
      <w:pPr>
        <w:spacing w:after="160" w:line="259" w:lineRule="auto"/>
        <w:jc w:val="center"/>
        <w:rPr>
          <w:rFonts w:ascii="Calibri" w:hAnsi="Calibri" w:cs="Calibri"/>
          <w:b/>
          <w:bCs/>
          <w:sz w:val="22"/>
          <w:szCs w:val="22"/>
          <w:u w:val="single"/>
        </w:rPr>
      </w:pPr>
    </w:p>
    <w:p w14:paraId="645CD9B4" w14:textId="77777777" w:rsidR="00435258" w:rsidRDefault="00435258" w:rsidP="008B02B7">
      <w:pPr>
        <w:spacing w:after="160" w:line="259" w:lineRule="auto"/>
        <w:rPr>
          <w:rFonts w:ascii="Calibri" w:hAnsi="Calibri" w:cs="Calibri"/>
          <w:b/>
          <w:bCs/>
          <w:sz w:val="22"/>
          <w:szCs w:val="22"/>
          <w:u w:val="single"/>
        </w:rPr>
      </w:pPr>
    </w:p>
    <w:p w14:paraId="75A455F3" w14:textId="421235A9" w:rsidR="00E15E48" w:rsidRPr="009A4D01" w:rsidRDefault="00E15E48" w:rsidP="00B47556">
      <w:pPr>
        <w:spacing w:after="160" w:line="259" w:lineRule="auto"/>
        <w:jc w:val="center"/>
        <w:rPr>
          <w:rFonts w:ascii="Calibri" w:hAnsi="Calibri" w:cs="Calibri"/>
          <w:b/>
          <w:color w:val="231F20"/>
          <w:sz w:val="22"/>
          <w:szCs w:val="22"/>
        </w:rPr>
      </w:pPr>
      <w:r w:rsidRPr="008E045D">
        <w:rPr>
          <w:rFonts w:ascii="Calibri" w:hAnsi="Calibri" w:cs="Calibri"/>
          <w:b/>
          <w:bCs/>
          <w:sz w:val="22"/>
          <w:szCs w:val="22"/>
          <w:u w:val="single"/>
        </w:rPr>
        <w:lastRenderedPageBreak/>
        <w:t>COMPLAINTS COMMITTEE</w:t>
      </w:r>
    </w:p>
    <w:p w14:paraId="3C8251A0" w14:textId="77777777" w:rsidR="00E15E48" w:rsidRPr="008E045D" w:rsidRDefault="00E15E48" w:rsidP="00E15E48">
      <w:pPr>
        <w:spacing w:line="276" w:lineRule="auto"/>
        <w:jc w:val="center"/>
        <w:rPr>
          <w:rFonts w:ascii="Calibri" w:hAnsi="Calibri" w:cs="Calibri"/>
          <w:b/>
          <w:bCs/>
          <w:sz w:val="22"/>
          <w:szCs w:val="22"/>
          <w:u w:val="single"/>
        </w:rPr>
      </w:pPr>
    </w:p>
    <w:p w14:paraId="6E8234D3" w14:textId="77777777" w:rsidR="00E15E48" w:rsidRPr="008E045D" w:rsidRDefault="00E15E48" w:rsidP="00E15E48">
      <w:pPr>
        <w:spacing w:line="276" w:lineRule="auto"/>
        <w:jc w:val="center"/>
        <w:rPr>
          <w:rFonts w:ascii="Calibri" w:hAnsi="Calibri" w:cs="Calibri"/>
          <w:b/>
          <w:bCs/>
          <w:sz w:val="22"/>
          <w:szCs w:val="22"/>
          <w:u w:val="single"/>
        </w:rPr>
      </w:pPr>
      <w:r w:rsidRPr="008E045D">
        <w:rPr>
          <w:rFonts w:ascii="Calibri" w:hAnsi="Calibri" w:cs="Calibri"/>
          <w:b/>
          <w:bCs/>
          <w:sz w:val="22"/>
          <w:szCs w:val="22"/>
          <w:u w:val="single"/>
        </w:rPr>
        <w:t>TERMS OF REFERENCE</w:t>
      </w:r>
    </w:p>
    <w:p w14:paraId="14316A5B" w14:textId="77777777" w:rsidR="00E15E48" w:rsidRPr="008E045D" w:rsidRDefault="00E15E48" w:rsidP="00E15E48">
      <w:pPr>
        <w:spacing w:line="276" w:lineRule="auto"/>
        <w:jc w:val="both"/>
        <w:rPr>
          <w:rFonts w:ascii="Calibri" w:hAnsi="Calibri" w:cs="Calibri"/>
          <w:b/>
          <w:bCs/>
          <w:sz w:val="22"/>
          <w:szCs w:val="22"/>
        </w:rPr>
      </w:pPr>
    </w:p>
    <w:p w14:paraId="46C9E785" w14:textId="77777777" w:rsidR="00E15E48" w:rsidRPr="008E045D" w:rsidRDefault="00E15E48" w:rsidP="00E15E48">
      <w:pPr>
        <w:spacing w:line="276" w:lineRule="auto"/>
        <w:jc w:val="both"/>
        <w:rPr>
          <w:rFonts w:ascii="Calibri" w:hAnsi="Calibri" w:cs="Calibri"/>
          <w:b/>
          <w:bCs/>
          <w:sz w:val="22"/>
          <w:szCs w:val="22"/>
        </w:rPr>
      </w:pPr>
    </w:p>
    <w:p w14:paraId="4AC3B793" w14:textId="77777777" w:rsidR="00E15E48" w:rsidRPr="008E045D" w:rsidRDefault="00E15E48" w:rsidP="00E15E48">
      <w:pPr>
        <w:spacing w:line="276" w:lineRule="auto"/>
        <w:jc w:val="both"/>
        <w:rPr>
          <w:rFonts w:ascii="Calibri" w:hAnsi="Calibri" w:cs="Calibri"/>
          <w:b/>
          <w:bCs/>
          <w:sz w:val="22"/>
          <w:szCs w:val="22"/>
        </w:rPr>
      </w:pPr>
      <w:r w:rsidRPr="008E045D">
        <w:rPr>
          <w:rFonts w:ascii="Calibri" w:hAnsi="Calibri" w:cs="Calibri"/>
          <w:b/>
          <w:bCs/>
          <w:sz w:val="22"/>
          <w:szCs w:val="22"/>
        </w:rPr>
        <w:t>1.  Purpose</w:t>
      </w:r>
    </w:p>
    <w:p w14:paraId="51666F92" w14:textId="77777777" w:rsidR="00E15E48" w:rsidRPr="008E045D" w:rsidRDefault="00E15E48" w:rsidP="00E15E48">
      <w:pPr>
        <w:spacing w:line="276" w:lineRule="auto"/>
        <w:jc w:val="both"/>
        <w:rPr>
          <w:rFonts w:ascii="Calibri" w:hAnsi="Calibri" w:cs="Calibri"/>
          <w:b/>
          <w:bCs/>
          <w:sz w:val="22"/>
          <w:szCs w:val="22"/>
        </w:rPr>
      </w:pPr>
    </w:p>
    <w:p w14:paraId="61D326D4" w14:textId="36BDFD56"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1.1.  These Terms of Reference (the Terms) regulate the work of the Complaints Committee (the</w:t>
      </w:r>
      <w:r w:rsidR="009E44E1">
        <w:rPr>
          <w:rFonts w:ascii="Calibri" w:hAnsi="Calibri" w:cs="Calibri"/>
          <w:sz w:val="22"/>
          <w:szCs w:val="22"/>
        </w:rPr>
        <w:t xml:space="preserve"> </w:t>
      </w:r>
      <w:r w:rsidRPr="008E045D">
        <w:rPr>
          <w:rFonts w:ascii="Calibri" w:hAnsi="Calibri" w:cs="Calibri"/>
          <w:sz w:val="22"/>
          <w:szCs w:val="22"/>
        </w:rPr>
        <w:t>Committee).</w:t>
      </w:r>
    </w:p>
    <w:p w14:paraId="7C857757" w14:textId="77777777" w:rsidR="00E15E48" w:rsidRPr="008E045D" w:rsidRDefault="00E15E48" w:rsidP="00E15E48">
      <w:pPr>
        <w:spacing w:line="276" w:lineRule="auto"/>
        <w:jc w:val="both"/>
        <w:rPr>
          <w:rFonts w:ascii="Calibri" w:hAnsi="Calibri" w:cs="Calibri"/>
          <w:sz w:val="22"/>
          <w:szCs w:val="22"/>
        </w:rPr>
      </w:pPr>
    </w:p>
    <w:p w14:paraId="27404D20" w14:textId="4F8645AE"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sz w:val="22"/>
          <w:szCs w:val="22"/>
        </w:rPr>
        <w:t xml:space="preserve">1.2.  The purpose of the Committee is to </w:t>
      </w:r>
      <w:r w:rsidRPr="008E045D">
        <w:rPr>
          <w:rFonts w:ascii="Calibri" w:hAnsi="Calibri" w:cs="Calibri"/>
          <w:bCs/>
          <w:color w:val="231F20"/>
          <w:sz w:val="22"/>
          <w:szCs w:val="22"/>
        </w:rPr>
        <w:t xml:space="preserve">consider complaints that are received from IAP members or non-members about an individual, organisation, association, governmental body or the IAP itself and to provide a response, including advice and recommendations if appropriate, to the Executive Committee. </w:t>
      </w:r>
    </w:p>
    <w:p w14:paraId="68DB9CAA" w14:textId="77777777" w:rsidR="00E15E48" w:rsidRPr="008E045D" w:rsidRDefault="00E15E48" w:rsidP="00E15E48">
      <w:pPr>
        <w:spacing w:line="276" w:lineRule="auto"/>
        <w:jc w:val="both"/>
        <w:rPr>
          <w:rFonts w:ascii="Calibri" w:hAnsi="Calibri" w:cs="Calibri"/>
          <w:sz w:val="22"/>
          <w:szCs w:val="22"/>
        </w:rPr>
      </w:pPr>
    </w:p>
    <w:p w14:paraId="4C161001" w14:textId="77777777" w:rsidR="00E15E48" w:rsidRPr="008E045D" w:rsidRDefault="00E15E48" w:rsidP="00E15E48">
      <w:pPr>
        <w:spacing w:line="276" w:lineRule="auto"/>
        <w:jc w:val="both"/>
        <w:rPr>
          <w:rFonts w:ascii="Calibri" w:hAnsi="Calibri" w:cs="Calibri"/>
          <w:b/>
          <w:bCs/>
          <w:sz w:val="22"/>
          <w:szCs w:val="22"/>
        </w:rPr>
      </w:pPr>
    </w:p>
    <w:p w14:paraId="0570E5EF" w14:textId="77777777" w:rsidR="00E15E48" w:rsidRPr="008E045D" w:rsidRDefault="00E15E48" w:rsidP="00E15E48">
      <w:pPr>
        <w:spacing w:line="276" w:lineRule="auto"/>
        <w:jc w:val="both"/>
        <w:rPr>
          <w:rFonts w:ascii="Calibri" w:hAnsi="Calibri" w:cs="Calibri"/>
          <w:b/>
          <w:bCs/>
          <w:sz w:val="22"/>
          <w:szCs w:val="22"/>
        </w:rPr>
      </w:pPr>
      <w:r w:rsidRPr="008E045D">
        <w:rPr>
          <w:rFonts w:ascii="Calibri" w:hAnsi="Calibri" w:cs="Calibri"/>
          <w:b/>
          <w:bCs/>
          <w:sz w:val="22"/>
          <w:szCs w:val="22"/>
        </w:rPr>
        <w:t>2.  Membership</w:t>
      </w:r>
    </w:p>
    <w:p w14:paraId="5731C70F" w14:textId="77777777" w:rsidR="00E15E48" w:rsidRPr="008E045D" w:rsidRDefault="00E15E48" w:rsidP="00E15E48">
      <w:pPr>
        <w:spacing w:line="276" w:lineRule="auto"/>
        <w:jc w:val="both"/>
        <w:rPr>
          <w:rFonts w:ascii="Calibri" w:hAnsi="Calibri" w:cs="Calibri"/>
          <w:b/>
          <w:bCs/>
          <w:sz w:val="22"/>
          <w:szCs w:val="22"/>
        </w:rPr>
      </w:pPr>
    </w:p>
    <w:p w14:paraId="2BAE5DFF" w14:textId="0CCDAD8B" w:rsidR="00E15E48" w:rsidRPr="001C7538" w:rsidRDefault="00E15E48" w:rsidP="00E15E48">
      <w:pPr>
        <w:spacing w:line="276" w:lineRule="auto"/>
        <w:jc w:val="both"/>
        <w:rPr>
          <w:rFonts w:ascii="Calibri" w:hAnsi="Calibri" w:cs="Calibri"/>
          <w:sz w:val="22"/>
          <w:szCs w:val="22"/>
        </w:rPr>
      </w:pPr>
      <w:r w:rsidRPr="001C7538">
        <w:rPr>
          <w:rFonts w:ascii="Calibri" w:hAnsi="Calibri" w:cs="Calibri"/>
          <w:sz w:val="22"/>
          <w:szCs w:val="22"/>
        </w:rPr>
        <w:t xml:space="preserve">2.1.  The </w:t>
      </w:r>
      <w:r>
        <w:rPr>
          <w:rFonts w:ascii="Calibri" w:hAnsi="Calibri" w:cs="Calibri"/>
          <w:sz w:val="22"/>
          <w:szCs w:val="22"/>
        </w:rPr>
        <w:t>C</w:t>
      </w:r>
      <w:r w:rsidRPr="001C7538">
        <w:rPr>
          <w:rFonts w:ascii="Calibri" w:hAnsi="Calibri" w:cs="Calibri"/>
          <w:sz w:val="22"/>
          <w:szCs w:val="22"/>
        </w:rPr>
        <w:t>ommittee shall consist of</w:t>
      </w:r>
      <w:r w:rsidR="009A4D01">
        <w:rPr>
          <w:rFonts w:ascii="Calibri" w:hAnsi="Calibri" w:cs="Calibri"/>
          <w:sz w:val="22"/>
          <w:szCs w:val="22"/>
        </w:rPr>
        <w:t xml:space="preserve"> at least</w:t>
      </w:r>
      <w:r w:rsidRPr="001C7538">
        <w:rPr>
          <w:rFonts w:ascii="Calibri" w:hAnsi="Calibri" w:cs="Calibri"/>
          <w:sz w:val="22"/>
          <w:szCs w:val="22"/>
        </w:rPr>
        <w:t xml:space="preserve"> three members.  </w:t>
      </w:r>
    </w:p>
    <w:p w14:paraId="5B58C76B" w14:textId="77777777" w:rsidR="00E15E48" w:rsidRPr="001C7538" w:rsidRDefault="00E15E48" w:rsidP="00E15E48">
      <w:pPr>
        <w:spacing w:line="276" w:lineRule="auto"/>
        <w:jc w:val="both"/>
        <w:rPr>
          <w:rFonts w:ascii="Calibri" w:hAnsi="Calibri" w:cs="Calibri"/>
          <w:sz w:val="22"/>
          <w:szCs w:val="22"/>
        </w:rPr>
      </w:pPr>
    </w:p>
    <w:p w14:paraId="77E72E28" w14:textId="0AEE068D" w:rsidR="00E15E48" w:rsidRDefault="00E15E48" w:rsidP="00E15E48">
      <w:pPr>
        <w:spacing w:line="276" w:lineRule="auto"/>
        <w:jc w:val="both"/>
        <w:rPr>
          <w:rFonts w:ascii="Calibri" w:hAnsi="Calibri" w:cs="Calibri"/>
          <w:sz w:val="22"/>
          <w:szCs w:val="22"/>
        </w:rPr>
      </w:pPr>
      <w:r w:rsidRPr="001C7538">
        <w:rPr>
          <w:rFonts w:ascii="Calibri" w:hAnsi="Calibri" w:cs="Calibri"/>
          <w:sz w:val="22"/>
          <w:szCs w:val="22"/>
        </w:rPr>
        <w:t xml:space="preserve">2.2.  </w:t>
      </w:r>
      <w:r>
        <w:rPr>
          <w:rFonts w:ascii="Calibri" w:hAnsi="Calibri" w:cs="Calibri"/>
          <w:sz w:val="22"/>
          <w:szCs w:val="22"/>
        </w:rPr>
        <w:t>Members of the Committee shall be appointed by the Executive Committee.</w:t>
      </w:r>
    </w:p>
    <w:p w14:paraId="7AE2B003" w14:textId="77777777" w:rsidR="00E15E48" w:rsidRPr="001C7538" w:rsidRDefault="00E15E48" w:rsidP="00E15E48">
      <w:pPr>
        <w:spacing w:line="276" w:lineRule="auto"/>
        <w:jc w:val="both"/>
        <w:rPr>
          <w:rFonts w:ascii="Calibri" w:hAnsi="Calibri" w:cs="Calibri"/>
          <w:sz w:val="22"/>
          <w:szCs w:val="22"/>
        </w:rPr>
      </w:pPr>
    </w:p>
    <w:p w14:paraId="65874A1D" w14:textId="75751905" w:rsidR="00E15E48" w:rsidRPr="00AA29D7" w:rsidRDefault="00E15E48" w:rsidP="00E15E48">
      <w:pPr>
        <w:spacing w:line="276" w:lineRule="auto"/>
        <w:jc w:val="both"/>
        <w:rPr>
          <w:rFonts w:ascii="Calibri" w:hAnsi="Calibri" w:cs="Calibri"/>
          <w:sz w:val="22"/>
          <w:szCs w:val="22"/>
        </w:rPr>
      </w:pPr>
      <w:r w:rsidRPr="00AA29D7">
        <w:rPr>
          <w:rFonts w:ascii="Calibri" w:hAnsi="Calibri" w:cs="Calibri"/>
          <w:sz w:val="22"/>
          <w:szCs w:val="22"/>
        </w:rPr>
        <w:t xml:space="preserve">2.3.  Members of the Committee may be members of the Executive Committee, the Senate, or other members within the meaning of Article 19 of the Constitution.  </w:t>
      </w:r>
    </w:p>
    <w:p w14:paraId="12333173" w14:textId="77777777" w:rsidR="00E15E48" w:rsidRPr="001C7538" w:rsidRDefault="00E15E48" w:rsidP="00E15E48">
      <w:pPr>
        <w:spacing w:line="276" w:lineRule="auto"/>
        <w:jc w:val="both"/>
        <w:rPr>
          <w:rFonts w:ascii="Calibri" w:hAnsi="Calibri" w:cs="Calibri"/>
          <w:sz w:val="22"/>
          <w:szCs w:val="22"/>
        </w:rPr>
      </w:pPr>
    </w:p>
    <w:p w14:paraId="50FCC65E" w14:textId="5B1BC1E8" w:rsidR="00E15E48" w:rsidRPr="001C7538" w:rsidRDefault="00E15E48" w:rsidP="00E15E48">
      <w:pPr>
        <w:spacing w:line="276" w:lineRule="auto"/>
        <w:jc w:val="both"/>
        <w:rPr>
          <w:rFonts w:ascii="Calibri" w:hAnsi="Calibri" w:cs="Calibri"/>
          <w:sz w:val="22"/>
          <w:szCs w:val="22"/>
        </w:rPr>
      </w:pPr>
      <w:r w:rsidRPr="001C7538">
        <w:rPr>
          <w:rFonts w:ascii="Calibri" w:hAnsi="Calibri" w:cs="Calibri"/>
          <w:sz w:val="22"/>
          <w:szCs w:val="22"/>
        </w:rPr>
        <w:t>2.4.  The</w:t>
      </w:r>
      <w:r w:rsidR="009A4D01">
        <w:rPr>
          <w:rFonts w:ascii="Calibri" w:hAnsi="Calibri" w:cs="Calibri"/>
          <w:sz w:val="22"/>
          <w:szCs w:val="22"/>
        </w:rPr>
        <w:t xml:space="preserve"> </w:t>
      </w:r>
      <w:r w:rsidRPr="001C7538">
        <w:rPr>
          <w:rFonts w:ascii="Calibri" w:hAnsi="Calibri" w:cs="Calibri"/>
          <w:sz w:val="22"/>
          <w:szCs w:val="22"/>
        </w:rPr>
        <w:t xml:space="preserve">Committee shall appoint one of </w:t>
      </w:r>
      <w:r w:rsidR="009A4D01">
        <w:rPr>
          <w:rFonts w:ascii="Calibri" w:hAnsi="Calibri" w:cs="Calibri"/>
          <w:sz w:val="22"/>
          <w:szCs w:val="22"/>
        </w:rPr>
        <w:t>its</w:t>
      </w:r>
      <w:r w:rsidRPr="001C7538">
        <w:rPr>
          <w:rFonts w:ascii="Calibri" w:hAnsi="Calibri" w:cs="Calibri"/>
          <w:sz w:val="22"/>
          <w:szCs w:val="22"/>
        </w:rPr>
        <w:t xml:space="preserve"> members as Chair.</w:t>
      </w:r>
      <w:r>
        <w:rPr>
          <w:rFonts w:ascii="Calibri" w:hAnsi="Calibri" w:cs="Calibri"/>
          <w:sz w:val="22"/>
          <w:szCs w:val="22"/>
        </w:rPr>
        <w:t xml:space="preserve">  </w:t>
      </w:r>
      <w:r w:rsidRPr="001C7538">
        <w:rPr>
          <w:rFonts w:ascii="Calibri" w:hAnsi="Calibri" w:cs="Calibri"/>
          <w:sz w:val="22"/>
          <w:szCs w:val="22"/>
        </w:rPr>
        <w:t>The term of office for the Chair is three years and may be renewed</w:t>
      </w:r>
      <w:r>
        <w:rPr>
          <w:rFonts w:ascii="Calibri" w:hAnsi="Calibri" w:cs="Calibri"/>
          <w:sz w:val="22"/>
          <w:szCs w:val="22"/>
        </w:rPr>
        <w:t xml:space="preserve"> without restriction.</w:t>
      </w:r>
    </w:p>
    <w:p w14:paraId="0C52E9D4" w14:textId="77777777" w:rsidR="00E15E48" w:rsidRPr="001C7538" w:rsidRDefault="00E15E48" w:rsidP="00E15E48">
      <w:pPr>
        <w:spacing w:line="276" w:lineRule="auto"/>
        <w:jc w:val="both"/>
        <w:rPr>
          <w:rFonts w:ascii="Calibri" w:hAnsi="Calibri" w:cs="Calibri"/>
          <w:sz w:val="22"/>
          <w:szCs w:val="22"/>
        </w:rPr>
      </w:pPr>
      <w:r w:rsidRPr="001C7538">
        <w:rPr>
          <w:rFonts w:ascii="Calibri" w:hAnsi="Calibri" w:cs="Calibri"/>
          <w:sz w:val="22"/>
          <w:szCs w:val="22"/>
        </w:rPr>
        <w:t xml:space="preserve"> </w:t>
      </w:r>
    </w:p>
    <w:p w14:paraId="63E13026" w14:textId="77777777" w:rsidR="00E15E48" w:rsidRPr="008E045D" w:rsidRDefault="00E15E48" w:rsidP="00E15E48">
      <w:pPr>
        <w:spacing w:line="276" w:lineRule="auto"/>
        <w:jc w:val="both"/>
        <w:rPr>
          <w:rFonts w:ascii="Calibri" w:hAnsi="Calibri" w:cs="Calibri"/>
          <w:sz w:val="22"/>
          <w:szCs w:val="22"/>
        </w:rPr>
      </w:pPr>
      <w:r w:rsidRPr="001C7538">
        <w:rPr>
          <w:rFonts w:ascii="Calibri" w:hAnsi="Calibri" w:cs="Calibri"/>
          <w:sz w:val="22"/>
          <w:szCs w:val="22"/>
        </w:rPr>
        <w:t>2.5.  A member shall serve for a term of three years.  Members shall be eligible for reappointment</w:t>
      </w:r>
      <w:r>
        <w:rPr>
          <w:rFonts w:ascii="Calibri" w:hAnsi="Calibri" w:cs="Calibri"/>
          <w:sz w:val="22"/>
          <w:szCs w:val="22"/>
        </w:rPr>
        <w:t xml:space="preserve"> without restriction.</w:t>
      </w:r>
    </w:p>
    <w:p w14:paraId="5100FC3E" w14:textId="77777777" w:rsidR="00E15E48" w:rsidRPr="008E045D" w:rsidRDefault="00E15E48" w:rsidP="00E15E48">
      <w:pPr>
        <w:spacing w:line="276" w:lineRule="auto"/>
        <w:jc w:val="both"/>
        <w:rPr>
          <w:rFonts w:ascii="Calibri" w:hAnsi="Calibri" w:cs="Calibri"/>
          <w:sz w:val="22"/>
          <w:szCs w:val="22"/>
        </w:rPr>
      </w:pPr>
    </w:p>
    <w:p w14:paraId="2DD9B994" w14:textId="0F650BD1"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 xml:space="preserve">2.6.  A member may resign from the Committee by providing notice in writing to the Secretary-General.  </w:t>
      </w:r>
    </w:p>
    <w:p w14:paraId="14B1418E" w14:textId="77777777" w:rsidR="00E15E48" w:rsidRPr="008E045D" w:rsidRDefault="00E15E48" w:rsidP="00E15E48">
      <w:pPr>
        <w:spacing w:line="276" w:lineRule="auto"/>
        <w:jc w:val="both"/>
        <w:rPr>
          <w:rFonts w:ascii="Calibri" w:hAnsi="Calibri" w:cs="Calibri"/>
          <w:sz w:val="22"/>
          <w:szCs w:val="22"/>
        </w:rPr>
      </w:pPr>
    </w:p>
    <w:p w14:paraId="6F2C8F71" w14:textId="244CC391"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2.7.  A member of the Committee may be dismissed by the Executive Committee if, after due enquiry, the Executive Committee decides by a majority that the member is unwilling to perform their duties as required by the Complaints Policy or these Terms, or has acted in such a way that is inconsistent with their continued membership of the Committee.</w:t>
      </w:r>
    </w:p>
    <w:p w14:paraId="1B87DE5C" w14:textId="77777777" w:rsidR="00E15E48" w:rsidRPr="008E045D" w:rsidRDefault="00E15E48" w:rsidP="00E15E48">
      <w:pPr>
        <w:spacing w:line="276" w:lineRule="auto"/>
        <w:jc w:val="both"/>
        <w:rPr>
          <w:rFonts w:ascii="Calibri" w:hAnsi="Calibri" w:cs="Calibri"/>
          <w:sz w:val="22"/>
          <w:szCs w:val="22"/>
        </w:rPr>
      </w:pPr>
    </w:p>
    <w:p w14:paraId="466A3016" w14:textId="47A20C9B"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2.8.  No member may remain on the Committee if he/she ceases to be a member of the IAP.</w:t>
      </w:r>
    </w:p>
    <w:p w14:paraId="72C38C76" w14:textId="77777777" w:rsidR="00E15E48" w:rsidRPr="008E045D" w:rsidRDefault="00E15E48" w:rsidP="00E15E48">
      <w:pPr>
        <w:spacing w:line="276" w:lineRule="auto"/>
        <w:jc w:val="both"/>
        <w:rPr>
          <w:rFonts w:ascii="Calibri" w:hAnsi="Calibri" w:cs="Calibri"/>
          <w:sz w:val="22"/>
          <w:szCs w:val="22"/>
        </w:rPr>
      </w:pPr>
    </w:p>
    <w:p w14:paraId="52F08E37" w14:textId="6828F1F5"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 xml:space="preserve">2.9.  Committee members shall disclose any conflict of interest relating to the work of the Committee to the Chair of the Sub-Committee.  If requested to do so by the Chair, the member shall withdraw </w:t>
      </w:r>
      <w:r w:rsidRPr="008E045D">
        <w:rPr>
          <w:rFonts w:ascii="Calibri" w:hAnsi="Calibri" w:cs="Calibri"/>
          <w:sz w:val="22"/>
          <w:szCs w:val="22"/>
        </w:rPr>
        <w:lastRenderedPageBreak/>
        <w:t xml:space="preserve">from the Committee or from any part of the Committee </w:t>
      </w:r>
      <w:r w:rsidR="009A4D01">
        <w:rPr>
          <w:rFonts w:ascii="Calibri" w:hAnsi="Calibri" w:cs="Calibri"/>
          <w:sz w:val="22"/>
          <w:szCs w:val="22"/>
        </w:rPr>
        <w:t>process</w:t>
      </w:r>
      <w:r w:rsidRPr="008E045D">
        <w:rPr>
          <w:rFonts w:ascii="Calibri" w:hAnsi="Calibri" w:cs="Calibri"/>
          <w:sz w:val="22"/>
          <w:szCs w:val="22"/>
        </w:rPr>
        <w:t xml:space="preserve"> </w:t>
      </w:r>
      <w:r>
        <w:rPr>
          <w:rFonts w:ascii="Calibri" w:hAnsi="Calibri" w:cs="Calibri"/>
          <w:sz w:val="22"/>
          <w:szCs w:val="22"/>
        </w:rPr>
        <w:t>as</w:t>
      </w:r>
      <w:r w:rsidRPr="008E045D">
        <w:rPr>
          <w:rFonts w:ascii="Calibri" w:hAnsi="Calibri" w:cs="Calibri"/>
          <w:sz w:val="22"/>
          <w:szCs w:val="22"/>
        </w:rPr>
        <w:t xml:space="preserve"> is deemed appropriate by the Chair.</w:t>
      </w:r>
    </w:p>
    <w:p w14:paraId="718CBDDA" w14:textId="77777777" w:rsidR="00E15E48" w:rsidRPr="008E045D" w:rsidRDefault="00E15E48" w:rsidP="00E15E48">
      <w:pPr>
        <w:spacing w:line="276" w:lineRule="auto"/>
        <w:jc w:val="both"/>
        <w:rPr>
          <w:rFonts w:ascii="Calibri" w:hAnsi="Calibri" w:cs="Calibri"/>
          <w:sz w:val="22"/>
          <w:szCs w:val="22"/>
        </w:rPr>
      </w:pPr>
    </w:p>
    <w:p w14:paraId="3F5C4749" w14:textId="441FAEFF"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2.10.  If any member of the Committee is not available to consider a particular case, then the President may invite another member of the Executive Committee</w:t>
      </w:r>
      <w:r w:rsidR="00FD310B">
        <w:rPr>
          <w:rFonts w:ascii="Calibri" w:hAnsi="Calibri" w:cs="Calibri"/>
          <w:sz w:val="22"/>
          <w:szCs w:val="22"/>
        </w:rPr>
        <w:t xml:space="preserve"> to join the Committee</w:t>
      </w:r>
      <w:r w:rsidRPr="008E045D">
        <w:rPr>
          <w:rFonts w:ascii="Calibri" w:hAnsi="Calibri" w:cs="Calibri"/>
          <w:sz w:val="22"/>
          <w:szCs w:val="22"/>
        </w:rPr>
        <w:t xml:space="preserve"> for the purposes of determining that particular case.</w:t>
      </w:r>
    </w:p>
    <w:p w14:paraId="5227955C" w14:textId="77777777" w:rsidR="00E15E48" w:rsidRPr="008E045D" w:rsidRDefault="00E15E48" w:rsidP="00E15E48">
      <w:pPr>
        <w:spacing w:line="276" w:lineRule="auto"/>
        <w:jc w:val="both"/>
        <w:rPr>
          <w:rFonts w:ascii="Calibri" w:hAnsi="Calibri" w:cs="Calibri"/>
          <w:sz w:val="22"/>
          <w:szCs w:val="22"/>
        </w:rPr>
      </w:pPr>
    </w:p>
    <w:p w14:paraId="5399BC18" w14:textId="77777777" w:rsidR="00E15E48" w:rsidRPr="008E045D" w:rsidRDefault="00E15E48" w:rsidP="00E15E48">
      <w:pPr>
        <w:widowControl w:val="0"/>
        <w:tabs>
          <w:tab w:val="left" w:pos="4063"/>
          <w:tab w:val="left" w:pos="4065"/>
        </w:tabs>
        <w:autoSpaceDE w:val="0"/>
        <w:autoSpaceDN w:val="0"/>
        <w:spacing w:line="276" w:lineRule="auto"/>
        <w:ind w:right="117"/>
        <w:jc w:val="both"/>
        <w:rPr>
          <w:rFonts w:ascii="Calibri" w:hAnsi="Calibri" w:cs="Calibri"/>
          <w:sz w:val="22"/>
          <w:szCs w:val="22"/>
        </w:rPr>
      </w:pPr>
    </w:p>
    <w:p w14:paraId="4BD1BE1C" w14:textId="77777777" w:rsidR="00E15E48" w:rsidRPr="008E045D" w:rsidRDefault="00E15E48" w:rsidP="00E15E48">
      <w:pPr>
        <w:spacing w:line="276" w:lineRule="auto"/>
        <w:jc w:val="both"/>
        <w:rPr>
          <w:rFonts w:ascii="Calibri" w:hAnsi="Calibri" w:cs="Calibri"/>
          <w:b/>
          <w:bCs/>
          <w:sz w:val="22"/>
          <w:szCs w:val="22"/>
        </w:rPr>
      </w:pPr>
      <w:r w:rsidRPr="008E045D">
        <w:rPr>
          <w:rFonts w:ascii="Calibri" w:hAnsi="Calibri" w:cs="Calibri"/>
          <w:b/>
          <w:bCs/>
          <w:sz w:val="22"/>
          <w:szCs w:val="22"/>
        </w:rPr>
        <w:t xml:space="preserve">3.  Procedure </w:t>
      </w:r>
    </w:p>
    <w:p w14:paraId="48770666" w14:textId="77777777" w:rsidR="00E15E48" w:rsidRPr="008E045D" w:rsidRDefault="00E15E48" w:rsidP="00E15E48">
      <w:pPr>
        <w:spacing w:line="276" w:lineRule="auto"/>
        <w:jc w:val="both"/>
        <w:rPr>
          <w:rFonts w:ascii="Calibri" w:hAnsi="Calibri" w:cs="Calibri"/>
          <w:b/>
          <w:bCs/>
          <w:sz w:val="22"/>
          <w:szCs w:val="22"/>
        </w:rPr>
      </w:pPr>
    </w:p>
    <w:p w14:paraId="193D42CF" w14:textId="6876C78A"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3.1.  On receipt of a referral of a complaint by the Secretary-General, the Committee will consider wh</w:t>
      </w:r>
      <w:r>
        <w:rPr>
          <w:rFonts w:ascii="Calibri" w:hAnsi="Calibri" w:cs="Calibri"/>
          <w:sz w:val="22"/>
          <w:szCs w:val="22"/>
        </w:rPr>
        <w:t>ether</w:t>
      </w:r>
      <w:r w:rsidRPr="008E045D">
        <w:rPr>
          <w:rFonts w:ascii="Calibri" w:hAnsi="Calibri" w:cs="Calibri"/>
          <w:sz w:val="22"/>
          <w:szCs w:val="22"/>
        </w:rPr>
        <w:t xml:space="preserve"> further information is required from the complainant and</w:t>
      </w:r>
      <w:r>
        <w:rPr>
          <w:rFonts w:ascii="Calibri" w:hAnsi="Calibri" w:cs="Calibri"/>
          <w:sz w:val="22"/>
          <w:szCs w:val="22"/>
        </w:rPr>
        <w:t>, if so,</w:t>
      </w:r>
      <w:r w:rsidRPr="008E045D">
        <w:rPr>
          <w:rFonts w:ascii="Calibri" w:hAnsi="Calibri" w:cs="Calibri"/>
          <w:sz w:val="22"/>
          <w:szCs w:val="22"/>
        </w:rPr>
        <w:t xml:space="preserve"> will invite the Secretary-General to take steps to obtain that information.</w:t>
      </w:r>
    </w:p>
    <w:p w14:paraId="5E38CB2D" w14:textId="77777777" w:rsidR="00E15E48" w:rsidRPr="008E045D" w:rsidRDefault="00E15E48" w:rsidP="00E15E48">
      <w:pPr>
        <w:spacing w:line="276" w:lineRule="auto"/>
        <w:jc w:val="both"/>
        <w:rPr>
          <w:rFonts w:ascii="Calibri" w:hAnsi="Calibri" w:cs="Calibri"/>
          <w:sz w:val="22"/>
          <w:szCs w:val="22"/>
        </w:rPr>
      </w:pPr>
    </w:p>
    <w:p w14:paraId="43D75E3B" w14:textId="65701C07"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3.2.  At all stages when considering the complaint and what action to take, the Committee shall:</w:t>
      </w:r>
    </w:p>
    <w:p w14:paraId="3846D1F4" w14:textId="77777777" w:rsidR="00E15E48" w:rsidRPr="008E045D" w:rsidRDefault="00E15E48" w:rsidP="00E15E48">
      <w:pPr>
        <w:pStyle w:val="ListParagraph"/>
        <w:numPr>
          <w:ilvl w:val="0"/>
          <w:numId w:val="8"/>
        </w:numPr>
        <w:spacing w:line="276" w:lineRule="auto"/>
        <w:contextualSpacing w:val="0"/>
        <w:jc w:val="both"/>
        <w:rPr>
          <w:rFonts w:ascii="Calibri" w:hAnsi="Calibri" w:cs="Calibri"/>
          <w:sz w:val="22"/>
          <w:szCs w:val="22"/>
        </w:rPr>
      </w:pPr>
      <w:r w:rsidRPr="008E045D">
        <w:rPr>
          <w:rFonts w:ascii="Calibri" w:hAnsi="Calibri" w:cs="Calibri"/>
          <w:sz w:val="22"/>
          <w:szCs w:val="22"/>
        </w:rPr>
        <w:t xml:space="preserve">Assess the seriousness of the complaint; </w:t>
      </w:r>
    </w:p>
    <w:p w14:paraId="0FF15349" w14:textId="266101D8" w:rsidR="00E15E48" w:rsidRPr="008E045D" w:rsidRDefault="00E15E48" w:rsidP="00E15E48">
      <w:pPr>
        <w:pStyle w:val="ListParagraph"/>
        <w:numPr>
          <w:ilvl w:val="0"/>
          <w:numId w:val="8"/>
        </w:numPr>
        <w:spacing w:line="276" w:lineRule="auto"/>
        <w:contextualSpacing w:val="0"/>
        <w:jc w:val="both"/>
        <w:rPr>
          <w:rFonts w:ascii="Calibri" w:hAnsi="Calibri" w:cs="Calibri"/>
          <w:sz w:val="22"/>
          <w:szCs w:val="22"/>
        </w:rPr>
      </w:pPr>
      <w:r w:rsidRPr="008E045D">
        <w:rPr>
          <w:rFonts w:ascii="Calibri" w:hAnsi="Calibri" w:cs="Calibri"/>
          <w:sz w:val="22"/>
          <w:szCs w:val="22"/>
        </w:rPr>
        <w:t>Assess whether the complaint constitutes a</w:t>
      </w:r>
      <w:r w:rsidR="007678F6">
        <w:rPr>
          <w:rFonts w:ascii="Calibri" w:hAnsi="Calibri" w:cs="Calibri"/>
          <w:sz w:val="22"/>
          <w:szCs w:val="22"/>
        </w:rPr>
        <w:t xml:space="preserve"> serious</w:t>
      </w:r>
      <w:r w:rsidRPr="008E045D">
        <w:rPr>
          <w:rFonts w:ascii="Calibri" w:hAnsi="Calibri" w:cs="Calibri"/>
          <w:sz w:val="22"/>
          <w:szCs w:val="22"/>
        </w:rPr>
        <w:t xml:space="preserve"> breach of the </w:t>
      </w:r>
      <w:r w:rsidRPr="008E045D">
        <w:rPr>
          <w:rFonts w:ascii="Calibri" w:hAnsi="Calibri" w:cs="Calibri"/>
          <w:bCs/>
          <w:color w:val="231F20"/>
          <w:sz w:val="22"/>
          <w:szCs w:val="22"/>
        </w:rPr>
        <w:t xml:space="preserve">IAP Objects </w:t>
      </w:r>
      <w:r w:rsidR="00F832E6">
        <w:rPr>
          <w:rFonts w:ascii="Calibri" w:hAnsi="Calibri" w:cs="Calibri"/>
          <w:bCs/>
          <w:color w:val="231F20"/>
          <w:sz w:val="22"/>
          <w:szCs w:val="22"/>
        </w:rPr>
        <w:t>as set out in</w:t>
      </w:r>
      <w:r w:rsidRPr="008E045D">
        <w:rPr>
          <w:rFonts w:ascii="Calibri" w:hAnsi="Calibri" w:cs="Calibri"/>
          <w:bCs/>
          <w:color w:val="231F20"/>
          <w:sz w:val="22"/>
          <w:szCs w:val="22"/>
        </w:rPr>
        <w:t xml:space="preserve"> Article 1 of the IAP Constitution; </w:t>
      </w:r>
    </w:p>
    <w:p w14:paraId="3814E299" w14:textId="7B487949" w:rsidR="00E15E48" w:rsidRPr="008E045D" w:rsidRDefault="00E15E48" w:rsidP="00E15E48">
      <w:pPr>
        <w:pStyle w:val="ListParagraph"/>
        <w:numPr>
          <w:ilvl w:val="0"/>
          <w:numId w:val="8"/>
        </w:numPr>
        <w:spacing w:line="276" w:lineRule="auto"/>
        <w:contextualSpacing w:val="0"/>
        <w:jc w:val="both"/>
        <w:rPr>
          <w:rFonts w:ascii="Calibri" w:hAnsi="Calibri" w:cs="Calibri"/>
          <w:sz w:val="22"/>
          <w:szCs w:val="22"/>
        </w:rPr>
      </w:pPr>
      <w:r w:rsidRPr="008E045D">
        <w:rPr>
          <w:rFonts w:ascii="Calibri" w:hAnsi="Calibri" w:cs="Calibri"/>
          <w:bCs/>
          <w:color w:val="231F20"/>
          <w:sz w:val="22"/>
          <w:szCs w:val="22"/>
        </w:rPr>
        <w:t>Assess whether the complaint constitutes a</w:t>
      </w:r>
      <w:r w:rsidR="007678F6">
        <w:rPr>
          <w:rFonts w:ascii="Calibri" w:hAnsi="Calibri" w:cs="Calibri"/>
          <w:bCs/>
          <w:color w:val="231F20"/>
          <w:sz w:val="22"/>
          <w:szCs w:val="22"/>
        </w:rPr>
        <w:t xml:space="preserve"> serious</w:t>
      </w:r>
      <w:r w:rsidRPr="008E045D">
        <w:rPr>
          <w:rFonts w:ascii="Calibri" w:hAnsi="Calibri" w:cs="Calibri"/>
          <w:bCs/>
          <w:color w:val="231F20"/>
          <w:sz w:val="22"/>
          <w:szCs w:val="22"/>
        </w:rPr>
        <w:t xml:space="preserve"> breach of the IAP Standards of Professional Responsibility and Statement of the Essential Duties and Rights of Prosecutors (the IAP Standards); </w:t>
      </w:r>
    </w:p>
    <w:p w14:paraId="1445E193" w14:textId="77777777" w:rsidR="00E15E48" w:rsidRPr="008E045D" w:rsidRDefault="00E15E48" w:rsidP="00E15E48">
      <w:pPr>
        <w:pStyle w:val="ListParagraph"/>
        <w:numPr>
          <w:ilvl w:val="0"/>
          <w:numId w:val="8"/>
        </w:numPr>
        <w:spacing w:line="276" w:lineRule="auto"/>
        <w:contextualSpacing w:val="0"/>
        <w:jc w:val="both"/>
        <w:rPr>
          <w:rFonts w:ascii="Calibri" w:hAnsi="Calibri" w:cs="Calibri"/>
          <w:sz w:val="22"/>
          <w:szCs w:val="22"/>
        </w:rPr>
      </w:pPr>
      <w:r w:rsidRPr="008E045D">
        <w:rPr>
          <w:rFonts w:ascii="Calibri" w:hAnsi="Calibri" w:cs="Calibri"/>
          <w:bCs/>
          <w:color w:val="231F20"/>
          <w:sz w:val="22"/>
          <w:szCs w:val="22"/>
        </w:rPr>
        <w:t xml:space="preserve">Consider the range of available responses by the IAP;  </w:t>
      </w:r>
    </w:p>
    <w:p w14:paraId="57EB7DA5" w14:textId="77777777" w:rsidR="00E15E48" w:rsidRPr="00562383" w:rsidRDefault="00E15E48" w:rsidP="00E15E48">
      <w:pPr>
        <w:pStyle w:val="ListParagraph"/>
        <w:numPr>
          <w:ilvl w:val="0"/>
          <w:numId w:val="8"/>
        </w:numPr>
        <w:spacing w:line="276" w:lineRule="auto"/>
        <w:contextualSpacing w:val="0"/>
        <w:jc w:val="both"/>
        <w:rPr>
          <w:rFonts w:ascii="Calibri" w:hAnsi="Calibri" w:cs="Calibri"/>
          <w:sz w:val="22"/>
          <w:szCs w:val="22"/>
        </w:rPr>
      </w:pPr>
      <w:r w:rsidRPr="008E045D">
        <w:rPr>
          <w:rFonts w:ascii="Calibri" w:hAnsi="Calibri" w:cs="Calibri"/>
          <w:bCs/>
          <w:color w:val="231F20"/>
          <w:sz w:val="22"/>
          <w:szCs w:val="22"/>
        </w:rPr>
        <w:t>Consider whether assistance may be sought from a third-party IAP member in addressing the complaint</w:t>
      </w:r>
      <w:r>
        <w:rPr>
          <w:rFonts w:ascii="Calibri" w:hAnsi="Calibri" w:cs="Calibri"/>
          <w:bCs/>
          <w:color w:val="231F20"/>
          <w:sz w:val="22"/>
          <w:szCs w:val="22"/>
        </w:rPr>
        <w:t>; and</w:t>
      </w:r>
    </w:p>
    <w:p w14:paraId="00401A75" w14:textId="12FCBFF3" w:rsidR="00E15E48" w:rsidRPr="008E045D" w:rsidRDefault="00E15E48" w:rsidP="00E15E48">
      <w:pPr>
        <w:pStyle w:val="ListParagraph"/>
        <w:numPr>
          <w:ilvl w:val="0"/>
          <w:numId w:val="8"/>
        </w:numPr>
        <w:spacing w:line="276" w:lineRule="auto"/>
        <w:contextualSpacing w:val="0"/>
        <w:jc w:val="both"/>
        <w:rPr>
          <w:rFonts w:ascii="Calibri" w:hAnsi="Calibri" w:cs="Calibri"/>
          <w:sz w:val="22"/>
          <w:szCs w:val="22"/>
        </w:rPr>
      </w:pPr>
      <w:r>
        <w:rPr>
          <w:rFonts w:ascii="Calibri" w:hAnsi="Calibri" w:cs="Calibri"/>
          <w:bCs/>
          <w:color w:val="231F20"/>
          <w:sz w:val="22"/>
          <w:szCs w:val="22"/>
        </w:rPr>
        <w:t xml:space="preserve">Consider any other factor that appears to </w:t>
      </w:r>
      <w:r w:rsidR="007678F6">
        <w:rPr>
          <w:rFonts w:ascii="Calibri" w:hAnsi="Calibri" w:cs="Calibri"/>
          <w:bCs/>
          <w:color w:val="231F20"/>
          <w:sz w:val="22"/>
          <w:szCs w:val="22"/>
        </w:rPr>
        <w:t>it</w:t>
      </w:r>
      <w:r>
        <w:rPr>
          <w:rFonts w:ascii="Calibri" w:hAnsi="Calibri" w:cs="Calibri"/>
          <w:bCs/>
          <w:color w:val="231F20"/>
          <w:sz w:val="22"/>
          <w:szCs w:val="22"/>
        </w:rPr>
        <w:t xml:space="preserve"> to be relevant.</w:t>
      </w:r>
    </w:p>
    <w:p w14:paraId="3643A31E" w14:textId="77777777" w:rsidR="00E15E48" w:rsidRPr="008E045D" w:rsidRDefault="00E15E48" w:rsidP="00E15E48">
      <w:pPr>
        <w:spacing w:line="276" w:lineRule="auto"/>
        <w:jc w:val="both"/>
        <w:rPr>
          <w:rFonts w:ascii="Calibri" w:hAnsi="Calibri" w:cs="Calibri"/>
          <w:sz w:val="22"/>
          <w:szCs w:val="22"/>
        </w:rPr>
      </w:pPr>
    </w:p>
    <w:p w14:paraId="5BD57A9C" w14:textId="7F4ECC10"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sz w:val="22"/>
          <w:szCs w:val="22"/>
        </w:rPr>
        <w:t xml:space="preserve">3.3.  Having considered all relevant and available material, the Committee shall </w:t>
      </w:r>
      <w:r w:rsidRPr="008E045D">
        <w:rPr>
          <w:rFonts w:ascii="Calibri" w:hAnsi="Calibri" w:cs="Calibri"/>
          <w:bCs/>
          <w:color w:val="231F20"/>
          <w:sz w:val="22"/>
          <w:szCs w:val="22"/>
        </w:rPr>
        <w:t>provide a response, including advice and recommendations if appropriate, to the Executive Committee, via the Secretary-General.  In doing so, they must be cognisant of the IAP Objects and the IAP Standards but must be cautious not to interfere, or be perceived to interfere, improperly in the internal affairs of any jurisdiction.</w:t>
      </w:r>
    </w:p>
    <w:p w14:paraId="27CD8A31" w14:textId="77777777" w:rsidR="00E15E48" w:rsidRPr="008E045D" w:rsidRDefault="00E15E48" w:rsidP="00E15E48">
      <w:pPr>
        <w:spacing w:line="276" w:lineRule="auto"/>
        <w:jc w:val="both"/>
        <w:rPr>
          <w:rFonts w:ascii="Calibri" w:hAnsi="Calibri" w:cs="Calibri"/>
          <w:bCs/>
          <w:color w:val="231F20"/>
          <w:sz w:val="22"/>
          <w:szCs w:val="22"/>
        </w:rPr>
      </w:pPr>
    </w:p>
    <w:p w14:paraId="133B3346" w14:textId="22D69A62" w:rsidR="00E15E48" w:rsidRPr="008E045D" w:rsidRDefault="00E15E48" w:rsidP="00E15E48">
      <w:pPr>
        <w:spacing w:line="276" w:lineRule="auto"/>
        <w:jc w:val="both"/>
        <w:rPr>
          <w:rFonts w:ascii="Calibri" w:hAnsi="Calibri" w:cs="Calibri"/>
          <w:bCs/>
          <w:color w:val="231F20"/>
          <w:sz w:val="22"/>
          <w:szCs w:val="22"/>
        </w:rPr>
      </w:pPr>
      <w:r w:rsidRPr="008E045D">
        <w:rPr>
          <w:rFonts w:ascii="Calibri" w:hAnsi="Calibri" w:cs="Calibri"/>
          <w:bCs/>
          <w:color w:val="231F20"/>
          <w:sz w:val="22"/>
          <w:szCs w:val="22"/>
        </w:rPr>
        <w:t>3.4.  The Committee will adopt the same procedure for all complaints, including those made against the IAP itself.</w:t>
      </w:r>
    </w:p>
    <w:p w14:paraId="612AC41E" w14:textId="77777777" w:rsidR="00E15E48" w:rsidRDefault="00E15E48" w:rsidP="00E15E48">
      <w:pPr>
        <w:spacing w:line="276" w:lineRule="auto"/>
        <w:jc w:val="both"/>
        <w:rPr>
          <w:rFonts w:ascii="Calibri" w:hAnsi="Calibri" w:cs="Calibri"/>
          <w:sz w:val="22"/>
          <w:szCs w:val="22"/>
        </w:rPr>
      </w:pPr>
    </w:p>
    <w:p w14:paraId="40B29BE0" w14:textId="6D36685A" w:rsidR="00E15E48" w:rsidRDefault="00E15E48" w:rsidP="00E15E48">
      <w:pPr>
        <w:spacing w:line="276" w:lineRule="auto"/>
        <w:jc w:val="both"/>
        <w:rPr>
          <w:rFonts w:ascii="Calibri" w:hAnsi="Calibri" w:cs="Calibri"/>
          <w:sz w:val="22"/>
          <w:szCs w:val="22"/>
        </w:rPr>
      </w:pPr>
      <w:r>
        <w:rPr>
          <w:rFonts w:ascii="Calibri" w:hAnsi="Calibri" w:cs="Calibri"/>
          <w:sz w:val="22"/>
          <w:szCs w:val="22"/>
        </w:rPr>
        <w:t>3.5.  The quorum for any Committee meeting</w:t>
      </w:r>
      <w:r w:rsidR="007678F6">
        <w:rPr>
          <w:rFonts w:ascii="Calibri" w:hAnsi="Calibri" w:cs="Calibri"/>
          <w:sz w:val="22"/>
          <w:szCs w:val="22"/>
        </w:rPr>
        <w:t xml:space="preserve"> or any recommendation that is made by the Committee</w:t>
      </w:r>
      <w:r>
        <w:rPr>
          <w:rFonts w:ascii="Calibri" w:hAnsi="Calibri" w:cs="Calibri"/>
          <w:sz w:val="22"/>
          <w:szCs w:val="22"/>
        </w:rPr>
        <w:t xml:space="preserve"> shall be a simple majority of the Sub-Committee’s membership.</w:t>
      </w:r>
    </w:p>
    <w:p w14:paraId="1F12A636" w14:textId="77777777" w:rsidR="00E15E48" w:rsidRPr="008E045D" w:rsidRDefault="00E15E48" w:rsidP="00E15E48">
      <w:pPr>
        <w:spacing w:line="276" w:lineRule="auto"/>
        <w:jc w:val="both"/>
        <w:rPr>
          <w:rFonts w:ascii="Calibri" w:hAnsi="Calibri" w:cs="Calibri"/>
          <w:sz w:val="22"/>
          <w:szCs w:val="22"/>
        </w:rPr>
      </w:pPr>
    </w:p>
    <w:p w14:paraId="297F242F" w14:textId="7E797718"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3.</w:t>
      </w:r>
      <w:r>
        <w:rPr>
          <w:rFonts w:ascii="Calibri" w:hAnsi="Calibri" w:cs="Calibri"/>
          <w:sz w:val="22"/>
          <w:szCs w:val="22"/>
        </w:rPr>
        <w:t>6</w:t>
      </w:r>
      <w:r w:rsidRPr="008E045D">
        <w:rPr>
          <w:rFonts w:ascii="Calibri" w:hAnsi="Calibri" w:cs="Calibri"/>
          <w:sz w:val="22"/>
          <w:szCs w:val="22"/>
        </w:rPr>
        <w:t>.  The Committee should</w:t>
      </w:r>
      <w:r w:rsidRPr="008E045D">
        <w:rPr>
          <w:rFonts w:ascii="Calibri" w:hAnsi="Calibri" w:cs="Calibri"/>
          <w:spacing w:val="-12"/>
          <w:sz w:val="22"/>
          <w:szCs w:val="22"/>
        </w:rPr>
        <w:t xml:space="preserve"> </w:t>
      </w:r>
      <w:r w:rsidRPr="008E045D">
        <w:rPr>
          <w:rFonts w:ascii="Calibri" w:hAnsi="Calibri" w:cs="Calibri"/>
          <w:sz w:val="22"/>
          <w:szCs w:val="22"/>
        </w:rPr>
        <w:t>aim</w:t>
      </w:r>
      <w:r w:rsidRPr="008E045D">
        <w:rPr>
          <w:rFonts w:ascii="Calibri" w:hAnsi="Calibri" w:cs="Calibri"/>
          <w:spacing w:val="-12"/>
          <w:sz w:val="22"/>
          <w:szCs w:val="22"/>
        </w:rPr>
        <w:t xml:space="preserve"> </w:t>
      </w:r>
      <w:r w:rsidRPr="008E045D">
        <w:rPr>
          <w:rFonts w:ascii="Calibri" w:hAnsi="Calibri" w:cs="Calibri"/>
          <w:sz w:val="22"/>
          <w:szCs w:val="22"/>
        </w:rPr>
        <w:t>for</w:t>
      </w:r>
      <w:r w:rsidRPr="008E045D">
        <w:rPr>
          <w:rFonts w:ascii="Calibri" w:hAnsi="Calibri" w:cs="Calibri"/>
          <w:spacing w:val="-12"/>
          <w:sz w:val="22"/>
          <w:szCs w:val="22"/>
        </w:rPr>
        <w:t xml:space="preserve"> </w:t>
      </w:r>
      <w:r w:rsidRPr="008E045D">
        <w:rPr>
          <w:rFonts w:ascii="Calibri" w:hAnsi="Calibri" w:cs="Calibri"/>
          <w:sz w:val="22"/>
          <w:szCs w:val="22"/>
        </w:rPr>
        <w:t>consensus</w:t>
      </w:r>
      <w:r w:rsidRPr="008E045D">
        <w:rPr>
          <w:rFonts w:ascii="Calibri" w:hAnsi="Calibri" w:cs="Calibri"/>
          <w:spacing w:val="-12"/>
          <w:sz w:val="22"/>
          <w:szCs w:val="22"/>
        </w:rPr>
        <w:t xml:space="preserve"> </w:t>
      </w:r>
      <w:r w:rsidRPr="008E045D">
        <w:rPr>
          <w:rFonts w:ascii="Calibri" w:hAnsi="Calibri" w:cs="Calibri"/>
          <w:sz w:val="22"/>
          <w:szCs w:val="22"/>
        </w:rPr>
        <w:t>on</w:t>
      </w:r>
      <w:r w:rsidRPr="008E045D">
        <w:rPr>
          <w:rFonts w:ascii="Calibri" w:hAnsi="Calibri" w:cs="Calibri"/>
          <w:spacing w:val="-12"/>
          <w:sz w:val="22"/>
          <w:szCs w:val="22"/>
        </w:rPr>
        <w:t xml:space="preserve"> </w:t>
      </w:r>
      <w:r w:rsidRPr="008E045D">
        <w:rPr>
          <w:rFonts w:ascii="Calibri" w:hAnsi="Calibri" w:cs="Calibri"/>
          <w:sz w:val="22"/>
          <w:szCs w:val="22"/>
        </w:rPr>
        <w:t>the response and any advice and/or recommendations.  If</w:t>
      </w:r>
      <w:r w:rsidRPr="008E045D">
        <w:rPr>
          <w:rFonts w:ascii="Calibri" w:hAnsi="Calibri" w:cs="Calibri"/>
          <w:spacing w:val="-2"/>
          <w:sz w:val="22"/>
          <w:szCs w:val="22"/>
        </w:rPr>
        <w:t xml:space="preserve"> </w:t>
      </w:r>
      <w:r w:rsidRPr="008E045D">
        <w:rPr>
          <w:rFonts w:ascii="Calibri" w:hAnsi="Calibri" w:cs="Calibri"/>
          <w:sz w:val="22"/>
          <w:szCs w:val="22"/>
        </w:rPr>
        <w:t>consensus</w:t>
      </w:r>
      <w:r w:rsidRPr="008E045D">
        <w:rPr>
          <w:rFonts w:ascii="Calibri" w:hAnsi="Calibri" w:cs="Calibri"/>
          <w:spacing w:val="-2"/>
          <w:sz w:val="22"/>
          <w:szCs w:val="22"/>
        </w:rPr>
        <w:t xml:space="preserve"> </w:t>
      </w:r>
      <w:r w:rsidRPr="008E045D">
        <w:rPr>
          <w:rFonts w:ascii="Calibri" w:hAnsi="Calibri" w:cs="Calibri"/>
          <w:sz w:val="22"/>
          <w:szCs w:val="22"/>
        </w:rPr>
        <w:t>cannot</w:t>
      </w:r>
      <w:r w:rsidRPr="008E045D">
        <w:rPr>
          <w:rFonts w:ascii="Calibri" w:hAnsi="Calibri" w:cs="Calibri"/>
          <w:spacing w:val="-2"/>
          <w:sz w:val="22"/>
          <w:szCs w:val="22"/>
        </w:rPr>
        <w:t xml:space="preserve"> </w:t>
      </w:r>
      <w:r w:rsidRPr="008E045D">
        <w:rPr>
          <w:rFonts w:ascii="Calibri" w:hAnsi="Calibri" w:cs="Calibri"/>
          <w:sz w:val="22"/>
          <w:szCs w:val="22"/>
        </w:rPr>
        <w:t>be</w:t>
      </w:r>
      <w:r w:rsidRPr="008E045D">
        <w:rPr>
          <w:rFonts w:ascii="Calibri" w:hAnsi="Calibri" w:cs="Calibri"/>
          <w:spacing w:val="-2"/>
          <w:sz w:val="22"/>
          <w:szCs w:val="22"/>
        </w:rPr>
        <w:t xml:space="preserve"> </w:t>
      </w:r>
      <w:r w:rsidRPr="008E045D">
        <w:rPr>
          <w:rFonts w:ascii="Calibri" w:hAnsi="Calibri" w:cs="Calibri"/>
          <w:sz w:val="22"/>
          <w:szCs w:val="22"/>
        </w:rPr>
        <w:t>reached,</w:t>
      </w:r>
      <w:r w:rsidRPr="008E045D">
        <w:rPr>
          <w:rFonts w:ascii="Calibri" w:hAnsi="Calibri" w:cs="Calibri"/>
          <w:spacing w:val="-2"/>
          <w:sz w:val="22"/>
          <w:szCs w:val="22"/>
        </w:rPr>
        <w:t xml:space="preserve"> </w:t>
      </w:r>
      <w:r w:rsidRPr="008E045D">
        <w:rPr>
          <w:rFonts w:ascii="Calibri" w:hAnsi="Calibri" w:cs="Calibri"/>
          <w:sz w:val="22"/>
          <w:szCs w:val="22"/>
        </w:rPr>
        <w:t>majority</w:t>
      </w:r>
      <w:r w:rsidRPr="008E045D">
        <w:rPr>
          <w:rFonts w:ascii="Calibri" w:hAnsi="Calibri" w:cs="Calibri"/>
          <w:spacing w:val="-2"/>
          <w:sz w:val="22"/>
          <w:szCs w:val="22"/>
        </w:rPr>
        <w:t xml:space="preserve"> </w:t>
      </w:r>
      <w:r w:rsidRPr="008E045D">
        <w:rPr>
          <w:rFonts w:ascii="Calibri" w:hAnsi="Calibri" w:cs="Calibri"/>
          <w:sz w:val="22"/>
          <w:szCs w:val="22"/>
        </w:rPr>
        <w:t>and</w:t>
      </w:r>
      <w:r w:rsidRPr="008E045D">
        <w:rPr>
          <w:rFonts w:ascii="Calibri" w:hAnsi="Calibri" w:cs="Calibri"/>
          <w:spacing w:val="-2"/>
          <w:sz w:val="22"/>
          <w:szCs w:val="22"/>
        </w:rPr>
        <w:t xml:space="preserve"> </w:t>
      </w:r>
      <w:r w:rsidRPr="008E045D">
        <w:rPr>
          <w:rFonts w:ascii="Calibri" w:hAnsi="Calibri" w:cs="Calibri"/>
          <w:sz w:val="22"/>
          <w:szCs w:val="22"/>
        </w:rPr>
        <w:t>minority</w:t>
      </w:r>
      <w:r w:rsidRPr="008E045D">
        <w:rPr>
          <w:rFonts w:ascii="Calibri" w:hAnsi="Calibri" w:cs="Calibri"/>
          <w:spacing w:val="-2"/>
          <w:sz w:val="22"/>
          <w:szCs w:val="22"/>
        </w:rPr>
        <w:t xml:space="preserve"> </w:t>
      </w:r>
      <w:r w:rsidRPr="008E045D">
        <w:rPr>
          <w:rFonts w:ascii="Calibri" w:hAnsi="Calibri" w:cs="Calibri"/>
          <w:sz w:val="22"/>
          <w:szCs w:val="22"/>
        </w:rPr>
        <w:t>positions</w:t>
      </w:r>
      <w:r w:rsidRPr="008E045D">
        <w:rPr>
          <w:rFonts w:ascii="Calibri" w:hAnsi="Calibri" w:cs="Calibri"/>
          <w:spacing w:val="-2"/>
          <w:sz w:val="22"/>
          <w:szCs w:val="22"/>
        </w:rPr>
        <w:t xml:space="preserve"> </w:t>
      </w:r>
      <w:r w:rsidRPr="008E045D">
        <w:rPr>
          <w:rFonts w:ascii="Calibri" w:hAnsi="Calibri" w:cs="Calibri"/>
          <w:sz w:val="22"/>
          <w:szCs w:val="22"/>
        </w:rPr>
        <w:t xml:space="preserve">shall be noted in </w:t>
      </w:r>
      <w:r w:rsidR="007678F6">
        <w:rPr>
          <w:rFonts w:ascii="Calibri" w:hAnsi="Calibri" w:cs="Calibri"/>
          <w:sz w:val="22"/>
          <w:szCs w:val="22"/>
        </w:rPr>
        <w:t xml:space="preserve">summary form in </w:t>
      </w:r>
      <w:r w:rsidRPr="008E045D">
        <w:rPr>
          <w:rFonts w:ascii="Calibri" w:hAnsi="Calibri" w:cs="Calibri"/>
          <w:sz w:val="22"/>
          <w:szCs w:val="22"/>
        </w:rPr>
        <w:t xml:space="preserve">the response that is provided to the Executive Committee.   </w:t>
      </w:r>
    </w:p>
    <w:p w14:paraId="0D9BEC41" w14:textId="77777777" w:rsidR="00E15E48" w:rsidRPr="008E045D" w:rsidRDefault="00E15E48" w:rsidP="00E15E48">
      <w:pPr>
        <w:spacing w:line="276" w:lineRule="auto"/>
        <w:jc w:val="both"/>
        <w:rPr>
          <w:rFonts w:ascii="Calibri" w:hAnsi="Calibri" w:cs="Calibri"/>
          <w:sz w:val="22"/>
          <w:szCs w:val="22"/>
        </w:rPr>
      </w:pPr>
    </w:p>
    <w:p w14:paraId="31C33089" w14:textId="59DD3645"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3.</w:t>
      </w:r>
      <w:r>
        <w:rPr>
          <w:rFonts w:ascii="Calibri" w:hAnsi="Calibri" w:cs="Calibri"/>
          <w:sz w:val="22"/>
          <w:szCs w:val="22"/>
        </w:rPr>
        <w:t>7</w:t>
      </w:r>
      <w:r w:rsidRPr="008E045D">
        <w:rPr>
          <w:rFonts w:ascii="Calibri" w:hAnsi="Calibri" w:cs="Calibri"/>
          <w:sz w:val="22"/>
          <w:szCs w:val="22"/>
        </w:rPr>
        <w:t>.  The Committee may meet, either in pers</w:t>
      </w:r>
      <w:r>
        <w:rPr>
          <w:rFonts w:ascii="Calibri" w:hAnsi="Calibri" w:cs="Calibri"/>
          <w:sz w:val="22"/>
          <w:szCs w:val="22"/>
        </w:rPr>
        <w:t>on, online or in a hybrid format</w:t>
      </w:r>
      <w:r w:rsidRPr="008E045D">
        <w:rPr>
          <w:rFonts w:ascii="Calibri" w:hAnsi="Calibri" w:cs="Calibri"/>
          <w:sz w:val="22"/>
          <w:szCs w:val="22"/>
        </w:rPr>
        <w:t>, to fulfil their responsibilities, or alternatively may do so electronically without the need for a meeting.</w:t>
      </w:r>
    </w:p>
    <w:p w14:paraId="2829D715" w14:textId="77777777" w:rsidR="00E15E48" w:rsidRDefault="00E15E48" w:rsidP="00E15E48">
      <w:pPr>
        <w:spacing w:line="276" w:lineRule="auto"/>
        <w:jc w:val="both"/>
        <w:rPr>
          <w:rFonts w:ascii="Calibri" w:hAnsi="Calibri" w:cs="Calibri"/>
          <w:b/>
          <w:bCs/>
          <w:sz w:val="22"/>
          <w:szCs w:val="22"/>
        </w:rPr>
      </w:pPr>
    </w:p>
    <w:p w14:paraId="682CF5E7" w14:textId="77777777" w:rsidR="00E15E48" w:rsidRPr="008E045D" w:rsidRDefault="00E15E48" w:rsidP="00E15E48">
      <w:pPr>
        <w:spacing w:line="276" w:lineRule="auto"/>
        <w:jc w:val="both"/>
        <w:rPr>
          <w:rFonts w:ascii="Calibri" w:hAnsi="Calibri" w:cs="Calibri"/>
          <w:b/>
          <w:bCs/>
          <w:sz w:val="22"/>
          <w:szCs w:val="22"/>
        </w:rPr>
      </w:pPr>
      <w:r w:rsidRPr="008E045D">
        <w:rPr>
          <w:rFonts w:ascii="Calibri" w:hAnsi="Calibri" w:cs="Calibri"/>
          <w:b/>
          <w:bCs/>
          <w:sz w:val="22"/>
          <w:szCs w:val="22"/>
        </w:rPr>
        <w:lastRenderedPageBreak/>
        <w:t>4.  Rules of procedure</w:t>
      </w:r>
    </w:p>
    <w:p w14:paraId="1FE27E61" w14:textId="77777777" w:rsidR="00E15E48" w:rsidRPr="008E045D" w:rsidRDefault="00E15E48" w:rsidP="00E15E48">
      <w:pPr>
        <w:spacing w:line="276" w:lineRule="auto"/>
        <w:jc w:val="both"/>
        <w:rPr>
          <w:rFonts w:ascii="Calibri" w:hAnsi="Calibri" w:cs="Calibri"/>
          <w:b/>
          <w:bCs/>
          <w:sz w:val="22"/>
          <w:szCs w:val="22"/>
        </w:rPr>
      </w:pPr>
    </w:p>
    <w:p w14:paraId="4F171273" w14:textId="30D6977F" w:rsidR="00E15E48" w:rsidRPr="008E045D" w:rsidRDefault="00E15E48" w:rsidP="00E15E48">
      <w:pPr>
        <w:spacing w:line="276" w:lineRule="auto"/>
        <w:jc w:val="both"/>
        <w:rPr>
          <w:rFonts w:ascii="Calibri" w:hAnsi="Calibri" w:cs="Calibri"/>
          <w:sz w:val="22"/>
          <w:szCs w:val="22"/>
        </w:rPr>
      </w:pPr>
      <w:r w:rsidRPr="008E045D">
        <w:rPr>
          <w:rFonts w:ascii="Calibri" w:hAnsi="Calibri" w:cs="Calibri"/>
          <w:sz w:val="22"/>
          <w:szCs w:val="22"/>
        </w:rPr>
        <w:t>4.1.  The Committee may make and vary its own rules of procedure, including these Terms.</w:t>
      </w:r>
    </w:p>
    <w:p w14:paraId="432B9CFE" w14:textId="77777777" w:rsidR="00E15E48" w:rsidRPr="008E045D" w:rsidRDefault="00E15E48" w:rsidP="00E15E48">
      <w:pPr>
        <w:spacing w:line="276" w:lineRule="auto"/>
        <w:jc w:val="both"/>
        <w:rPr>
          <w:rFonts w:ascii="Calibri" w:hAnsi="Calibri" w:cs="Calibri"/>
          <w:sz w:val="22"/>
          <w:szCs w:val="22"/>
        </w:rPr>
      </w:pPr>
    </w:p>
    <w:p w14:paraId="7B32A698" w14:textId="77777777" w:rsidR="00E15E48" w:rsidRPr="008E045D" w:rsidRDefault="00E15E48" w:rsidP="00E15E48">
      <w:pPr>
        <w:spacing w:line="276" w:lineRule="auto"/>
        <w:jc w:val="both"/>
        <w:rPr>
          <w:rFonts w:ascii="Calibri" w:hAnsi="Calibri" w:cs="Calibri"/>
          <w:b/>
          <w:bCs/>
          <w:sz w:val="22"/>
          <w:szCs w:val="22"/>
        </w:rPr>
      </w:pPr>
    </w:p>
    <w:p w14:paraId="612E0BC1" w14:textId="77777777" w:rsidR="00E15E48" w:rsidRPr="008E045D" w:rsidRDefault="00E15E48" w:rsidP="00E15E48">
      <w:pPr>
        <w:spacing w:line="276" w:lineRule="auto"/>
        <w:jc w:val="both"/>
        <w:rPr>
          <w:rFonts w:ascii="Calibri" w:hAnsi="Calibri" w:cs="Calibri"/>
          <w:b/>
          <w:bCs/>
          <w:sz w:val="22"/>
          <w:szCs w:val="22"/>
        </w:rPr>
      </w:pPr>
      <w:r w:rsidRPr="008E045D">
        <w:rPr>
          <w:rFonts w:ascii="Calibri" w:hAnsi="Calibri" w:cs="Calibri"/>
          <w:b/>
          <w:bCs/>
          <w:sz w:val="22"/>
          <w:szCs w:val="22"/>
        </w:rPr>
        <w:t xml:space="preserve">5.  Record keeping </w:t>
      </w:r>
    </w:p>
    <w:p w14:paraId="3E85D2BD" w14:textId="77777777" w:rsidR="00E15E48" w:rsidRPr="008E045D" w:rsidRDefault="00E15E48" w:rsidP="00E15E48">
      <w:pPr>
        <w:spacing w:line="276" w:lineRule="auto"/>
        <w:jc w:val="both"/>
        <w:rPr>
          <w:rFonts w:ascii="Calibri" w:hAnsi="Calibri" w:cs="Calibri"/>
          <w:b/>
          <w:bCs/>
          <w:sz w:val="22"/>
          <w:szCs w:val="22"/>
        </w:rPr>
      </w:pPr>
    </w:p>
    <w:p w14:paraId="23852A60" w14:textId="66A13E11" w:rsidR="0068450E" w:rsidRDefault="00E15E48" w:rsidP="00A57518">
      <w:pPr>
        <w:spacing w:line="276" w:lineRule="auto"/>
        <w:jc w:val="both"/>
        <w:rPr>
          <w:rFonts w:ascii="Calibri" w:hAnsi="Calibri" w:cs="Calibri"/>
          <w:sz w:val="22"/>
          <w:szCs w:val="22"/>
        </w:rPr>
      </w:pPr>
      <w:r w:rsidRPr="008E045D">
        <w:rPr>
          <w:rFonts w:ascii="Calibri" w:hAnsi="Calibri" w:cs="Calibri"/>
          <w:sz w:val="22"/>
          <w:szCs w:val="22"/>
        </w:rPr>
        <w:t>5.1.  A record should be kept of each Committee response.  The response should be sent to the IAP Secretariat for storage in the IAP archiv</w:t>
      </w:r>
      <w:r>
        <w:rPr>
          <w:rFonts w:ascii="Calibri" w:hAnsi="Calibri" w:cs="Calibri"/>
          <w:sz w:val="22"/>
          <w:szCs w:val="22"/>
        </w:rPr>
        <w:t>es</w:t>
      </w:r>
      <w:r w:rsidR="00C439EB">
        <w:rPr>
          <w:rFonts w:ascii="Calibri" w:hAnsi="Calibri" w:cs="Calibri"/>
          <w:sz w:val="22"/>
          <w:szCs w:val="22"/>
        </w:rPr>
        <w:t>.</w:t>
      </w:r>
    </w:p>
    <w:p w14:paraId="255FB94E" w14:textId="77777777" w:rsidR="008B02B7" w:rsidRDefault="008B02B7" w:rsidP="00A57518">
      <w:pPr>
        <w:spacing w:line="276" w:lineRule="auto"/>
        <w:jc w:val="both"/>
        <w:rPr>
          <w:rFonts w:ascii="Calibri" w:hAnsi="Calibri" w:cs="Calibri"/>
          <w:sz w:val="22"/>
          <w:szCs w:val="22"/>
        </w:rPr>
      </w:pPr>
    </w:p>
    <w:p w14:paraId="58BA1A0E" w14:textId="2B59E3A9" w:rsidR="008B02B7" w:rsidRDefault="008B02B7" w:rsidP="008B02B7">
      <w:pPr>
        <w:spacing w:line="276" w:lineRule="auto"/>
        <w:jc w:val="both"/>
        <w:rPr>
          <w:rFonts w:ascii="Calibri" w:hAnsi="Calibri" w:cs="Calibri"/>
          <w:b/>
          <w:bCs/>
          <w:sz w:val="22"/>
          <w:szCs w:val="22"/>
        </w:rPr>
      </w:pPr>
      <w:r w:rsidRPr="008B02B7">
        <w:rPr>
          <w:rFonts w:ascii="Calibri" w:hAnsi="Calibri" w:cs="Calibri"/>
          <w:b/>
          <w:bCs/>
          <w:sz w:val="22"/>
          <w:szCs w:val="22"/>
        </w:rPr>
        <w:t>Approved by the IAP Executive Committee on 28 September 2024 in Baku, Azerbaijan</w:t>
      </w:r>
      <w:r>
        <w:rPr>
          <w:rFonts w:ascii="Calibri" w:hAnsi="Calibri" w:cs="Calibri"/>
          <w:b/>
          <w:bCs/>
          <w:sz w:val="22"/>
          <w:szCs w:val="22"/>
        </w:rPr>
        <w:t>.</w:t>
      </w:r>
    </w:p>
    <w:p w14:paraId="76865F9A" w14:textId="2078FCD0" w:rsidR="008B02B7" w:rsidRPr="008B02B7" w:rsidRDefault="008B02B7" w:rsidP="008B02B7">
      <w:pPr>
        <w:spacing w:line="276" w:lineRule="auto"/>
        <w:jc w:val="both"/>
        <w:rPr>
          <w:rFonts w:ascii="Calibri" w:hAnsi="Calibri" w:cs="Calibri"/>
          <w:b/>
          <w:bCs/>
          <w:sz w:val="22"/>
          <w:szCs w:val="22"/>
        </w:rPr>
      </w:pPr>
      <w:r w:rsidRPr="008B02B7">
        <w:rPr>
          <w:rFonts w:ascii="Calibri" w:hAnsi="Calibri" w:cs="Calibri"/>
          <w:b/>
          <w:bCs/>
          <w:sz w:val="22"/>
          <w:szCs w:val="22"/>
        </w:rPr>
        <w:t>In force with immediate effect</w:t>
      </w:r>
      <w:r>
        <w:rPr>
          <w:rFonts w:ascii="Calibri" w:hAnsi="Calibri" w:cs="Calibri"/>
          <w:b/>
          <w:bCs/>
          <w:sz w:val="22"/>
          <w:szCs w:val="22"/>
        </w:rPr>
        <w:t>.</w:t>
      </w:r>
    </w:p>
    <w:p w14:paraId="1D5A4B05" w14:textId="77777777" w:rsidR="008B02B7" w:rsidRDefault="008B02B7" w:rsidP="00A57518">
      <w:pPr>
        <w:spacing w:line="276" w:lineRule="auto"/>
        <w:jc w:val="both"/>
      </w:pPr>
    </w:p>
    <w:sectPr w:rsidR="008B02B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F5236" w14:textId="77777777" w:rsidR="00BA706B" w:rsidRDefault="00BA706B" w:rsidP="00885EB2">
      <w:r>
        <w:separator/>
      </w:r>
    </w:p>
  </w:endnote>
  <w:endnote w:type="continuationSeparator" w:id="0">
    <w:p w14:paraId="4F9690CA" w14:textId="77777777" w:rsidR="00BA706B" w:rsidRDefault="00BA706B" w:rsidP="008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473943"/>
      <w:docPartObj>
        <w:docPartGallery w:val="Page Numbers (Bottom of Page)"/>
        <w:docPartUnique/>
      </w:docPartObj>
    </w:sdtPr>
    <w:sdtEndPr>
      <w:rPr>
        <w:noProof/>
      </w:rPr>
    </w:sdtEndPr>
    <w:sdtContent>
      <w:p w14:paraId="273CA9C3" w14:textId="7CAC38BA" w:rsidR="009A4D01" w:rsidRDefault="009A4D01">
        <w:pPr>
          <w:pStyle w:val="Footer"/>
          <w:jc w:val="right"/>
        </w:pPr>
        <w:r>
          <w:fldChar w:fldCharType="begin"/>
        </w:r>
        <w:r>
          <w:instrText xml:space="preserve"> PAGE   \* MERGEFORMAT </w:instrText>
        </w:r>
        <w:r>
          <w:fldChar w:fldCharType="separate"/>
        </w:r>
        <w:r w:rsidR="008D3FF6">
          <w:rPr>
            <w:noProof/>
          </w:rPr>
          <w:t>4</w:t>
        </w:r>
        <w:r>
          <w:rPr>
            <w:noProof/>
          </w:rPr>
          <w:fldChar w:fldCharType="end"/>
        </w:r>
      </w:p>
    </w:sdtContent>
  </w:sdt>
  <w:p w14:paraId="7675218E" w14:textId="77777777" w:rsidR="00B47556" w:rsidRDefault="00B4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BA50E" w14:textId="77777777" w:rsidR="00BA706B" w:rsidRDefault="00BA706B" w:rsidP="00885EB2">
      <w:r>
        <w:separator/>
      </w:r>
    </w:p>
  </w:footnote>
  <w:footnote w:type="continuationSeparator" w:id="0">
    <w:p w14:paraId="57E2219B" w14:textId="77777777" w:rsidR="00BA706B" w:rsidRDefault="00BA706B" w:rsidP="0088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151A2" w14:textId="77777777" w:rsidR="00B47556" w:rsidRDefault="00B47556">
    <w:pPr>
      <w:pStyle w:val="BodyText"/>
      <w:spacing w:line="14" w:lineRule="auto"/>
    </w:pPr>
    <w:r>
      <w:rPr>
        <w:noProof/>
        <w:lang w:val="en-IE" w:eastAsia="en-IE"/>
      </w:rPr>
      <mc:AlternateContent>
        <mc:Choice Requires="wps">
          <w:drawing>
            <wp:anchor distT="0" distB="0" distL="0" distR="0" simplePos="0" relativeHeight="251659264" behindDoc="1" locked="0" layoutInCell="1" allowOverlap="1" wp14:anchorId="280F649C" wp14:editId="719389A3">
              <wp:simplePos x="0" y="0"/>
              <wp:positionH relativeFrom="page">
                <wp:posOffset>635299</wp:posOffset>
              </wp:positionH>
              <wp:positionV relativeFrom="page">
                <wp:posOffset>469702</wp:posOffset>
              </wp:positionV>
              <wp:extent cx="551180" cy="144780"/>
              <wp:effectExtent l="0" t="0" r="0" b="0"/>
              <wp:wrapNone/>
              <wp:docPr id="75311962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44780"/>
                      </a:xfrm>
                      <a:prstGeom prst="rect">
                        <a:avLst/>
                      </a:prstGeom>
                    </wps:spPr>
                    <wps:txbx>
                      <w:txbxContent>
                        <w:p w14:paraId="558530CC" w14:textId="77777777" w:rsidR="00B47556" w:rsidRDefault="00B47556">
                          <w:pPr>
                            <w:spacing w:before="20"/>
                            <w:ind w:left="20"/>
                            <w:rPr>
                              <w:rFonts w:ascii="Trebuchet MS"/>
                              <w:sz w:val="16"/>
                            </w:rPr>
                          </w:pPr>
                        </w:p>
                      </w:txbxContent>
                    </wps:txbx>
                    <wps:bodyPr wrap="square" lIns="0" tIns="0" rIns="0" bIns="0" rtlCol="0">
                      <a:noAutofit/>
                    </wps:bodyPr>
                  </wps:wsp>
                </a:graphicData>
              </a:graphic>
            </wp:anchor>
          </w:drawing>
        </mc:Choice>
        <mc:Fallback>
          <w:pict>
            <v:shapetype w14:anchorId="280F649C" id="_x0000_t202" coordsize="21600,21600" o:spt="202" path="m,l,21600r21600,l21600,xe">
              <v:stroke joinstyle="miter"/>
              <v:path gradientshapeok="t" o:connecttype="rect"/>
            </v:shapetype>
            <v:shape id="Textbox 13" o:spid="_x0000_s1026" type="#_x0000_t202" style="position:absolute;margin-left:50pt;margin-top:37pt;width:43.4pt;height:1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" filled="f" stroked="f">
              <v:textbox inset="0,0,0,0">
                <w:txbxContent>
                  <w:p w14:paraId="558530CC" w14:textId="77777777" w:rsidR="00B47556" w:rsidRDefault="00B47556">
                    <w:pPr>
                      <w:spacing w:before="20"/>
                      <w:ind w:left="20"/>
                      <w:rPr>
                        <w:rFonts w:ascii="Trebuchet MS"/>
                        <w:sz w:val="16"/>
                      </w:rPr>
                    </w:pPr>
                  </w:p>
                </w:txbxContent>
              </v:textbox>
              <w10:wrap anchorx="page" anchory="page"/>
            </v:shape>
          </w:pict>
        </mc:Fallback>
      </mc:AlternateContent>
    </w:r>
    <w:r>
      <w:rPr>
        <w:noProof/>
        <w:lang w:val="en-IE" w:eastAsia="en-IE"/>
      </w:rPr>
      <mc:AlternateContent>
        <mc:Choice Requires="wps">
          <w:drawing>
            <wp:anchor distT="0" distB="0" distL="0" distR="0" simplePos="0" relativeHeight="251660288" behindDoc="1" locked="0" layoutInCell="1" allowOverlap="1" wp14:anchorId="441431AB" wp14:editId="55C245E9">
              <wp:simplePos x="0" y="0"/>
              <wp:positionH relativeFrom="page">
                <wp:posOffset>2784500</wp:posOffset>
              </wp:positionH>
              <wp:positionV relativeFrom="page">
                <wp:posOffset>466101</wp:posOffset>
              </wp:positionV>
              <wp:extent cx="1181100" cy="144780"/>
              <wp:effectExtent l="0" t="0" r="0" b="0"/>
              <wp:wrapNone/>
              <wp:docPr id="10585968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44780"/>
                      </a:xfrm>
                      <a:prstGeom prst="rect">
                        <a:avLst/>
                      </a:prstGeom>
                    </wps:spPr>
                    <wps:txbx>
                      <w:txbxContent>
                        <w:p w14:paraId="3817E838" w14:textId="77777777" w:rsidR="00B47556" w:rsidRDefault="00B47556">
                          <w:pPr>
                            <w:spacing w:before="20"/>
                            <w:ind w:left="20"/>
                            <w:rPr>
                              <w:rFonts w:ascii="Trebuchet MS"/>
                              <w:sz w:val="16"/>
                            </w:rPr>
                          </w:pPr>
                        </w:p>
                      </w:txbxContent>
                    </wps:txbx>
                    <wps:bodyPr wrap="square" lIns="0" tIns="0" rIns="0" bIns="0" rtlCol="0">
                      <a:noAutofit/>
                    </wps:bodyPr>
                  </wps:wsp>
                </a:graphicData>
              </a:graphic>
            </wp:anchor>
          </w:drawing>
        </mc:Choice>
        <mc:Fallback>
          <w:pict>
            <v:shape w14:anchorId="441431AB" id="Textbox 14" o:spid="_x0000_s1027" type="#_x0000_t202" style="position:absolute;margin-left:219.25pt;margin-top:36.7pt;width:93pt;height:1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" filled="f" stroked="f">
              <v:textbox inset="0,0,0,0">
                <w:txbxContent>
                  <w:p w14:paraId="3817E838" w14:textId="77777777" w:rsidR="00B47556" w:rsidRDefault="00B47556">
                    <w:pPr>
                      <w:spacing w:before="20"/>
                      <w:ind w:left="20"/>
                      <w:rPr>
                        <w:rFonts w:ascii="Trebuchet MS"/>
                        <w:sz w:val="16"/>
                      </w:rPr>
                    </w:pPr>
                  </w:p>
                </w:txbxContent>
              </v:textbox>
              <w10:wrap anchorx="page" anchory="page"/>
            </v:shape>
          </w:pict>
        </mc:Fallback>
      </mc:AlternateContent>
    </w:r>
    <w:r>
      <w:rPr>
        <w:noProof/>
        <w:lang w:val="en-IE" w:eastAsia="en-IE"/>
      </w:rPr>
      <mc:AlternateContent>
        <mc:Choice Requires="wps">
          <w:drawing>
            <wp:anchor distT="0" distB="0" distL="0" distR="0" simplePos="0" relativeHeight="251661312" behindDoc="1" locked="0" layoutInCell="1" allowOverlap="1" wp14:anchorId="1900DEDA" wp14:editId="5172178D">
              <wp:simplePos x="0" y="0"/>
              <wp:positionH relativeFrom="page">
                <wp:posOffset>6813042</wp:posOffset>
              </wp:positionH>
              <wp:positionV relativeFrom="page">
                <wp:posOffset>466101</wp:posOffset>
              </wp:positionV>
              <wp:extent cx="149860" cy="144780"/>
              <wp:effectExtent l="0" t="0" r="0" b="0"/>
              <wp:wrapNone/>
              <wp:docPr id="127159974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4780"/>
                      </a:xfrm>
                      <a:prstGeom prst="rect">
                        <a:avLst/>
                      </a:prstGeom>
                    </wps:spPr>
                    <wps:txbx>
                      <w:txbxContent>
                        <w:p w14:paraId="5E74B421" w14:textId="77777777" w:rsidR="00B47556" w:rsidRDefault="00B47556">
                          <w:pPr>
                            <w:spacing w:before="21"/>
                            <w:ind w:left="60"/>
                            <w:rPr>
                              <w:rFonts w:ascii="Gill Sans MT"/>
                              <w:b/>
                              <w:sz w:val="16"/>
                            </w:rPr>
                          </w:pPr>
                        </w:p>
                      </w:txbxContent>
                    </wps:txbx>
                    <wps:bodyPr wrap="square" lIns="0" tIns="0" rIns="0" bIns="0" rtlCol="0">
                      <a:noAutofit/>
                    </wps:bodyPr>
                  </wps:wsp>
                </a:graphicData>
              </a:graphic>
            </wp:anchor>
          </w:drawing>
        </mc:Choice>
        <mc:Fallback>
          <w:pict>
            <v:shape w14:anchorId="1900DEDA" id="Textbox 15" o:spid="_x0000_s1028" type="#_x0000_t202" style="position:absolute;margin-left:536.45pt;margin-top:36.7pt;width:11.8pt;height:1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" filled="f" stroked="f">
              <v:textbox inset="0,0,0,0">
                <w:txbxContent>
                  <w:p w14:paraId="5E74B421" w14:textId="77777777" w:rsidR="00B47556" w:rsidRDefault="00B47556">
                    <w:pPr>
                      <w:spacing w:before="21"/>
                      <w:ind w:left="60"/>
                      <w:rPr>
                        <w:rFonts w:ascii="Gill Sans MT"/>
                        <w:b/>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7343A"/>
    <w:multiLevelType w:val="hybridMultilevel"/>
    <w:tmpl w:val="B6EE7A9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B37E66"/>
    <w:multiLevelType w:val="hybridMultilevel"/>
    <w:tmpl w:val="C4B6131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435DCA"/>
    <w:multiLevelType w:val="hybridMultilevel"/>
    <w:tmpl w:val="93EC697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8C617F"/>
    <w:multiLevelType w:val="hybridMultilevel"/>
    <w:tmpl w:val="38A8ECB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750F68"/>
    <w:multiLevelType w:val="hybridMultilevel"/>
    <w:tmpl w:val="591605B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456E74"/>
    <w:multiLevelType w:val="hybridMultilevel"/>
    <w:tmpl w:val="59F2174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CD4446A"/>
    <w:multiLevelType w:val="hybridMultilevel"/>
    <w:tmpl w:val="D4EA97A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FBF13D2"/>
    <w:multiLevelType w:val="hybridMultilevel"/>
    <w:tmpl w:val="4BCC51C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4738175">
    <w:abstractNumId w:val="4"/>
  </w:num>
  <w:num w:numId="2" w16cid:durableId="241989930">
    <w:abstractNumId w:val="5"/>
  </w:num>
  <w:num w:numId="3" w16cid:durableId="1665012599">
    <w:abstractNumId w:val="6"/>
  </w:num>
  <w:num w:numId="4" w16cid:durableId="856965852">
    <w:abstractNumId w:val="2"/>
  </w:num>
  <w:num w:numId="5" w16cid:durableId="1045639514">
    <w:abstractNumId w:val="1"/>
  </w:num>
  <w:num w:numId="6" w16cid:durableId="987780391">
    <w:abstractNumId w:val="3"/>
  </w:num>
  <w:num w:numId="7" w16cid:durableId="328559083">
    <w:abstractNumId w:val="0"/>
  </w:num>
  <w:num w:numId="8" w16cid:durableId="668099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48"/>
    <w:rsid w:val="0006235F"/>
    <w:rsid w:val="00096730"/>
    <w:rsid w:val="0019216E"/>
    <w:rsid w:val="002207B8"/>
    <w:rsid w:val="00224EAF"/>
    <w:rsid w:val="00233600"/>
    <w:rsid w:val="002558C5"/>
    <w:rsid w:val="002F7200"/>
    <w:rsid w:val="00304881"/>
    <w:rsid w:val="00304CAD"/>
    <w:rsid w:val="003E3F8C"/>
    <w:rsid w:val="00435258"/>
    <w:rsid w:val="00462CDC"/>
    <w:rsid w:val="004C2D95"/>
    <w:rsid w:val="00500E28"/>
    <w:rsid w:val="005B55C5"/>
    <w:rsid w:val="005E0705"/>
    <w:rsid w:val="0068450E"/>
    <w:rsid w:val="007677CA"/>
    <w:rsid w:val="007678F6"/>
    <w:rsid w:val="007949A3"/>
    <w:rsid w:val="00885EB2"/>
    <w:rsid w:val="00892A23"/>
    <w:rsid w:val="008B02B7"/>
    <w:rsid w:val="008D3FF6"/>
    <w:rsid w:val="00966572"/>
    <w:rsid w:val="009A4D01"/>
    <w:rsid w:val="009E44E1"/>
    <w:rsid w:val="00A57518"/>
    <w:rsid w:val="00B47556"/>
    <w:rsid w:val="00B86EB4"/>
    <w:rsid w:val="00BA706B"/>
    <w:rsid w:val="00BB1919"/>
    <w:rsid w:val="00C439EB"/>
    <w:rsid w:val="00C45283"/>
    <w:rsid w:val="00E15E48"/>
    <w:rsid w:val="00E553E8"/>
    <w:rsid w:val="00E962BA"/>
    <w:rsid w:val="00ED2ED6"/>
    <w:rsid w:val="00F17370"/>
    <w:rsid w:val="00F77DDD"/>
    <w:rsid w:val="00F832E6"/>
    <w:rsid w:val="00FA1179"/>
    <w:rsid w:val="00FD310B"/>
    <w:rsid w:val="00FF70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F26C"/>
  <w15:chartTrackingRefBased/>
  <w15:docId w15:val="{FD4DE0C4-1EA2-4A05-A09E-FC1EC2F6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48"/>
    <w:pPr>
      <w:spacing w:after="0" w:line="240" w:lineRule="auto"/>
    </w:pPr>
    <w:rPr>
      <w:rFonts w:ascii="Century Gothic" w:eastAsia="Times New Roman" w:hAnsi="Century Gothic" w:cs="Times New Roman"/>
      <w:kern w:val="0"/>
      <w:sz w:val="24"/>
      <w:szCs w:val="20"/>
      <w14:ligatures w14:val="none"/>
    </w:rPr>
  </w:style>
  <w:style w:type="paragraph" w:styleId="Heading1">
    <w:name w:val="heading 1"/>
    <w:basedOn w:val="Normal"/>
    <w:next w:val="Normal"/>
    <w:link w:val="Heading1Char"/>
    <w:uiPriority w:val="9"/>
    <w:qFormat/>
    <w:rsid w:val="00E1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E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E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5E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5E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5E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5E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5E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E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E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5E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5E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5E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5E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5E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5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E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E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5E48"/>
    <w:pPr>
      <w:spacing w:before="160"/>
      <w:jc w:val="center"/>
    </w:pPr>
    <w:rPr>
      <w:i/>
      <w:iCs/>
      <w:color w:val="404040" w:themeColor="text1" w:themeTint="BF"/>
    </w:rPr>
  </w:style>
  <w:style w:type="character" w:customStyle="1" w:styleId="QuoteChar">
    <w:name w:val="Quote Char"/>
    <w:basedOn w:val="DefaultParagraphFont"/>
    <w:link w:val="Quote"/>
    <w:uiPriority w:val="29"/>
    <w:rsid w:val="00E15E48"/>
    <w:rPr>
      <w:i/>
      <w:iCs/>
      <w:color w:val="404040" w:themeColor="text1" w:themeTint="BF"/>
    </w:rPr>
  </w:style>
  <w:style w:type="paragraph" w:styleId="ListParagraph">
    <w:name w:val="List Paragraph"/>
    <w:basedOn w:val="Normal"/>
    <w:uiPriority w:val="1"/>
    <w:qFormat/>
    <w:rsid w:val="00E15E48"/>
    <w:pPr>
      <w:ind w:left="720"/>
      <w:contextualSpacing/>
    </w:pPr>
  </w:style>
  <w:style w:type="character" w:styleId="IntenseEmphasis">
    <w:name w:val="Intense Emphasis"/>
    <w:basedOn w:val="DefaultParagraphFont"/>
    <w:uiPriority w:val="21"/>
    <w:qFormat/>
    <w:rsid w:val="00E15E48"/>
    <w:rPr>
      <w:i/>
      <w:iCs/>
      <w:color w:val="0F4761" w:themeColor="accent1" w:themeShade="BF"/>
    </w:rPr>
  </w:style>
  <w:style w:type="paragraph" w:styleId="IntenseQuote">
    <w:name w:val="Intense Quote"/>
    <w:basedOn w:val="Normal"/>
    <w:next w:val="Normal"/>
    <w:link w:val="IntenseQuoteChar"/>
    <w:uiPriority w:val="30"/>
    <w:qFormat/>
    <w:rsid w:val="00E1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E48"/>
    <w:rPr>
      <w:i/>
      <w:iCs/>
      <w:color w:val="0F4761" w:themeColor="accent1" w:themeShade="BF"/>
    </w:rPr>
  </w:style>
  <w:style w:type="character" w:styleId="IntenseReference">
    <w:name w:val="Intense Reference"/>
    <w:basedOn w:val="DefaultParagraphFont"/>
    <w:uiPriority w:val="32"/>
    <w:qFormat/>
    <w:rsid w:val="00E15E48"/>
    <w:rPr>
      <w:b/>
      <w:bCs/>
      <w:smallCaps/>
      <w:color w:val="0F4761" w:themeColor="accent1" w:themeShade="BF"/>
      <w:spacing w:val="5"/>
    </w:rPr>
  </w:style>
  <w:style w:type="paragraph" w:styleId="BodyText">
    <w:name w:val="Body Text"/>
    <w:basedOn w:val="Normal"/>
    <w:link w:val="BodyTextChar"/>
    <w:uiPriority w:val="1"/>
    <w:qFormat/>
    <w:rsid w:val="00E15E48"/>
    <w:pPr>
      <w:widowControl w:val="0"/>
      <w:autoSpaceDE w:val="0"/>
      <w:autoSpaceDN w:val="0"/>
    </w:pPr>
    <w:rPr>
      <w:rFonts w:ascii="Times New Roman" w:hAnsi="Times New Roman"/>
      <w:szCs w:val="24"/>
      <w:lang w:val="en-US"/>
    </w:rPr>
  </w:style>
  <w:style w:type="character" w:customStyle="1" w:styleId="BodyTextChar">
    <w:name w:val="Body Text Char"/>
    <w:basedOn w:val="DefaultParagraphFont"/>
    <w:link w:val="BodyText"/>
    <w:uiPriority w:val="1"/>
    <w:rsid w:val="00E15E48"/>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E15E48"/>
    <w:rPr>
      <w:sz w:val="16"/>
      <w:szCs w:val="16"/>
    </w:rPr>
  </w:style>
  <w:style w:type="paragraph" w:styleId="CommentText">
    <w:name w:val="annotation text"/>
    <w:basedOn w:val="Normal"/>
    <w:link w:val="CommentTextChar"/>
    <w:uiPriority w:val="99"/>
    <w:unhideWhenUsed/>
    <w:rsid w:val="00E15E48"/>
    <w:rPr>
      <w:sz w:val="20"/>
    </w:rPr>
  </w:style>
  <w:style w:type="character" w:customStyle="1" w:styleId="CommentTextChar">
    <w:name w:val="Comment Text Char"/>
    <w:basedOn w:val="DefaultParagraphFont"/>
    <w:link w:val="CommentText"/>
    <w:uiPriority w:val="99"/>
    <w:rsid w:val="00E15E48"/>
    <w:rPr>
      <w:rFonts w:ascii="Century Gothic" w:eastAsia="Times New Roman" w:hAnsi="Century Gothic" w:cs="Times New Roman"/>
      <w:kern w:val="0"/>
      <w:sz w:val="20"/>
      <w:szCs w:val="20"/>
      <w14:ligatures w14:val="none"/>
    </w:rPr>
  </w:style>
  <w:style w:type="paragraph" w:styleId="Footer">
    <w:name w:val="footer"/>
    <w:basedOn w:val="Normal"/>
    <w:link w:val="FooterChar"/>
    <w:uiPriority w:val="99"/>
    <w:unhideWhenUsed/>
    <w:rsid w:val="00E15E48"/>
    <w:pPr>
      <w:tabs>
        <w:tab w:val="center" w:pos="4513"/>
        <w:tab w:val="right" w:pos="9026"/>
      </w:tabs>
    </w:pPr>
  </w:style>
  <w:style w:type="character" w:customStyle="1" w:styleId="FooterChar">
    <w:name w:val="Footer Char"/>
    <w:basedOn w:val="DefaultParagraphFont"/>
    <w:link w:val="Footer"/>
    <w:uiPriority w:val="99"/>
    <w:rsid w:val="00E15E48"/>
    <w:rPr>
      <w:rFonts w:ascii="Century Gothic" w:eastAsia="Times New Roman" w:hAnsi="Century Gothic"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E15E48"/>
    <w:rPr>
      <w:b/>
      <w:bCs/>
    </w:rPr>
  </w:style>
  <w:style w:type="character" w:customStyle="1" w:styleId="CommentSubjectChar">
    <w:name w:val="Comment Subject Char"/>
    <w:basedOn w:val="CommentTextChar"/>
    <w:link w:val="CommentSubject"/>
    <w:uiPriority w:val="99"/>
    <w:semiHidden/>
    <w:rsid w:val="00E15E48"/>
    <w:rPr>
      <w:rFonts w:ascii="Century Gothic" w:eastAsia="Times New Roman" w:hAnsi="Century Gothic" w:cs="Times New Roman"/>
      <w:b/>
      <w:bCs/>
      <w:kern w:val="0"/>
      <w:sz w:val="20"/>
      <w:szCs w:val="20"/>
      <w14:ligatures w14:val="none"/>
    </w:rPr>
  </w:style>
  <w:style w:type="paragraph" w:styleId="Header">
    <w:name w:val="header"/>
    <w:basedOn w:val="Normal"/>
    <w:link w:val="HeaderChar"/>
    <w:uiPriority w:val="99"/>
    <w:unhideWhenUsed/>
    <w:rsid w:val="00885EB2"/>
    <w:pPr>
      <w:tabs>
        <w:tab w:val="center" w:pos="4513"/>
        <w:tab w:val="right" w:pos="9026"/>
      </w:tabs>
    </w:pPr>
  </w:style>
  <w:style w:type="character" w:customStyle="1" w:styleId="HeaderChar">
    <w:name w:val="Header Char"/>
    <w:basedOn w:val="DefaultParagraphFont"/>
    <w:link w:val="Header"/>
    <w:uiPriority w:val="99"/>
    <w:rsid w:val="00885EB2"/>
    <w:rPr>
      <w:rFonts w:ascii="Century Gothic" w:eastAsia="Times New Roman" w:hAnsi="Century Gothic" w:cs="Times New Roman"/>
      <w:kern w:val="0"/>
      <w:sz w:val="24"/>
      <w:szCs w:val="20"/>
      <w14:ligatures w14:val="none"/>
    </w:rPr>
  </w:style>
  <w:style w:type="paragraph" w:styleId="Revision">
    <w:name w:val="Revision"/>
    <w:hidden/>
    <w:uiPriority w:val="99"/>
    <w:semiHidden/>
    <w:rsid w:val="00096730"/>
    <w:pPr>
      <w:spacing w:after="0" w:line="240" w:lineRule="auto"/>
    </w:pPr>
    <w:rPr>
      <w:rFonts w:ascii="Century Gothic" w:eastAsia="Times New Roman" w:hAnsi="Century Gothic" w:cs="Times New Roman"/>
      <w:kern w:val="0"/>
      <w:sz w:val="24"/>
      <w:szCs w:val="20"/>
      <w14:ligatures w14:val="none"/>
    </w:rPr>
  </w:style>
  <w:style w:type="paragraph" w:styleId="BalloonText">
    <w:name w:val="Balloon Text"/>
    <w:basedOn w:val="Normal"/>
    <w:link w:val="BalloonTextChar"/>
    <w:uiPriority w:val="99"/>
    <w:semiHidden/>
    <w:unhideWhenUsed/>
    <w:rsid w:val="00F77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DD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9213">
      <w:bodyDiv w:val="1"/>
      <w:marLeft w:val="0"/>
      <w:marRight w:val="0"/>
      <w:marTop w:val="0"/>
      <w:marBottom w:val="0"/>
      <w:divBdr>
        <w:top w:val="none" w:sz="0" w:space="0" w:color="auto"/>
        <w:left w:val="none" w:sz="0" w:space="0" w:color="auto"/>
        <w:bottom w:val="none" w:sz="0" w:space="0" w:color="auto"/>
        <w:right w:val="none" w:sz="0" w:space="0" w:color="auto"/>
      </w:divBdr>
    </w:div>
    <w:div w:id="253632104">
      <w:bodyDiv w:val="1"/>
      <w:marLeft w:val="0"/>
      <w:marRight w:val="0"/>
      <w:marTop w:val="0"/>
      <w:marBottom w:val="0"/>
      <w:divBdr>
        <w:top w:val="none" w:sz="0" w:space="0" w:color="auto"/>
        <w:left w:val="none" w:sz="0" w:space="0" w:color="auto"/>
        <w:bottom w:val="none" w:sz="0" w:space="0" w:color="auto"/>
        <w:right w:val="none" w:sz="0" w:space="0" w:color="auto"/>
      </w:divBdr>
    </w:div>
    <w:div w:id="1473642817">
      <w:bodyDiv w:val="1"/>
      <w:marLeft w:val="0"/>
      <w:marRight w:val="0"/>
      <w:marTop w:val="0"/>
      <w:marBottom w:val="0"/>
      <w:divBdr>
        <w:top w:val="none" w:sz="0" w:space="0" w:color="auto"/>
        <w:left w:val="none" w:sz="0" w:space="0" w:color="auto"/>
        <w:bottom w:val="none" w:sz="0" w:space="0" w:color="auto"/>
        <w:right w:val="none" w:sz="0" w:space="0" w:color="auto"/>
      </w:divBdr>
    </w:div>
    <w:div w:id="20904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F70E-9267-4B4E-B690-B310234E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General Counsel</cp:lastModifiedBy>
  <cp:revision>3</cp:revision>
  <dcterms:created xsi:type="dcterms:W3CDTF">2024-09-18T19:50:00Z</dcterms:created>
  <dcterms:modified xsi:type="dcterms:W3CDTF">2024-12-07T13:47:00Z</dcterms:modified>
</cp:coreProperties>
</file>