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7CF90" w14:textId="77777777" w:rsidR="007F788A" w:rsidRDefault="00DB5976" w:rsidP="00E31AFC">
      <w:pPr>
        <w:jc w:val="center"/>
        <w:rPr>
          <w:b/>
          <w:u w:val="single"/>
        </w:rPr>
      </w:pPr>
      <w:r>
        <w:rPr>
          <w:b/>
          <w:u w:val="single"/>
        </w:rPr>
        <w:t xml:space="preserve">Brief </w:t>
      </w:r>
      <w:r w:rsidR="00E31AFC" w:rsidRPr="00E31AFC">
        <w:rPr>
          <w:b/>
          <w:u w:val="single"/>
        </w:rPr>
        <w:t>Curriculum Vitae</w:t>
      </w:r>
    </w:p>
    <w:p w14:paraId="29128847" w14:textId="77777777" w:rsidR="00DB5976" w:rsidRPr="00E31AFC" w:rsidRDefault="00DB5976" w:rsidP="00E31AFC">
      <w:pPr>
        <w:jc w:val="center"/>
        <w:rPr>
          <w:b/>
          <w:u w:val="single"/>
        </w:rPr>
      </w:pPr>
    </w:p>
    <w:p w14:paraId="4702D1C7" w14:textId="77777777" w:rsidR="00E31AFC" w:rsidRDefault="00E31AFC" w:rsidP="00E31AFC">
      <w:pPr>
        <w:jc w:val="center"/>
        <w:rPr>
          <w:b/>
        </w:rPr>
      </w:pPr>
    </w:p>
    <w:p w14:paraId="119DD60C" w14:textId="77777777" w:rsidR="00E31AFC" w:rsidRDefault="00E31AFC"/>
    <w:p w14:paraId="74E69301" w14:textId="138A0A88" w:rsidR="004F0FCB" w:rsidRDefault="00E31AFC" w:rsidP="00E31AF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31AFC">
        <w:rPr>
          <w:rFonts w:ascii="Times New Roman" w:hAnsi="Times New Roman"/>
          <w:sz w:val="28"/>
          <w:szCs w:val="28"/>
        </w:rPr>
        <w:t xml:space="preserve">Yusfidli Adhyaksana is a </w:t>
      </w:r>
      <w:r w:rsidR="00300F7F">
        <w:rPr>
          <w:rFonts w:ascii="Times New Roman" w:hAnsi="Times New Roman"/>
          <w:sz w:val="28"/>
          <w:szCs w:val="28"/>
        </w:rPr>
        <w:t xml:space="preserve">career </w:t>
      </w:r>
      <w:r w:rsidRPr="00E31AFC">
        <w:rPr>
          <w:rFonts w:ascii="Times New Roman" w:hAnsi="Times New Roman"/>
          <w:sz w:val="28"/>
          <w:szCs w:val="28"/>
        </w:rPr>
        <w:t>p</w:t>
      </w:r>
      <w:r>
        <w:rPr>
          <w:rFonts w:ascii="Times New Roman" w:hAnsi="Times New Roman"/>
          <w:sz w:val="28"/>
          <w:szCs w:val="28"/>
        </w:rPr>
        <w:t xml:space="preserve">rosecutor who </w:t>
      </w:r>
      <w:r w:rsidR="002556DB">
        <w:rPr>
          <w:rFonts w:ascii="Times New Roman" w:hAnsi="Times New Roman"/>
          <w:sz w:val="28"/>
          <w:szCs w:val="28"/>
        </w:rPr>
        <w:t>is now assigned as Chief Prosecutor of Serang District of Banten</w:t>
      </w:r>
      <w:r w:rsidR="003636C7">
        <w:rPr>
          <w:rFonts w:ascii="Times New Roman" w:hAnsi="Times New Roman"/>
          <w:sz w:val="28"/>
          <w:szCs w:val="28"/>
        </w:rPr>
        <w:t>, Indonesia</w:t>
      </w:r>
      <w:r w:rsidR="002556DB">
        <w:rPr>
          <w:rFonts w:ascii="Times New Roman" w:hAnsi="Times New Roman"/>
          <w:sz w:val="28"/>
          <w:szCs w:val="28"/>
        </w:rPr>
        <w:t xml:space="preserve">. He </w:t>
      </w:r>
      <w:r w:rsidR="00F70675">
        <w:rPr>
          <w:rFonts w:ascii="Times New Roman" w:hAnsi="Times New Roman"/>
          <w:sz w:val="28"/>
          <w:szCs w:val="28"/>
        </w:rPr>
        <w:t>ha</w:t>
      </w:r>
      <w:r w:rsidR="00E9498E">
        <w:rPr>
          <w:rFonts w:ascii="Times New Roman" w:hAnsi="Times New Roman"/>
          <w:sz w:val="28"/>
          <w:szCs w:val="28"/>
        </w:rPr>
        <w:t>d</w:t>
      </w:r>
      <w:r w:rsidR="00F70675">
        <w:rPr>
          <w:rFonts w:ascii="Times New Roman" w:hAnsi="Times New Roman"/>
          <w:sz w:val="28"/>
          <w:szCs w:val="28"/>
        </w:rPr>
        <w:t xml:space="preserve"> been </w:t>
      </w:r>
      <w:r>
        <w:rPr>
          <w:rFonts w:ascii="Times New Roman" w:hAnsi="Times New Roman"/>
          <w:sz w:val="28"/>
          <w:szCs w:val="28"/>
        </w:rPr>
        <w:t>work</w:t>
      </w:r>
      <w:r w:rsidR="00F70675">
        <w:rPr>
          <w:rFonts w:ascii="Times New Roman" w:hAnsi="Times New Roman"/>
          <w:sz w:val="28"/>
          <w:szCs w:val="28"/>
        </w:rPr>
        <w:t>ing</w:t>
      </w:r>
      <w:r>
        <w:rPr>
          <w:rFonts w:ascii="Times New Roman" w:hAnsi="Times New Roman"/>
          <w:sz w:val="28"/>
          <w:szCs w:val="28"/>
        </w:rPr>
        <w:t xml:space="preserve"> at</w:t>
      </w:r>
      <w:r w:rsidRPr="00E31AFC">
        <w:rPr>
          <w:rFonts w:ascii="Times New Roman" w:hAnsi="Times New Roman"/>
          <w:sz w:val="28"/>
          <w:szCs w:val="28"/>
        </w:rPr>
        <w:t xml:space="preserve"> </w:t>
      </w:r>
      <w:r w:rsidR="00EF6BA8">
        <w:rPr>
          <w:rFonts w:ascii="Times New Roman" w:hAnsi="Times New Roman"/>
          <w:sz w:val="28"/>
          <w:szCs w:val="28"/>
        </w:rPr>
        <w:t xml:space="preserve">the </w:t>
      </w:r>
      <w:r w:rsidRPr="00E31AFC">
        <w:rPr>
          <w:rFonts w:ascii="Times New Roman" w:hAnsi="Times New Roman"/>
          <w:sz w:val="28"/>
          <w:szCs w:val="28"/>
        </w:rPr>
        <w:t>Asset Recovery Centre-</w:t>
      </w:r>
      <w:r>
        <w:rPr>
          <w:rFonts w:ascii="Times New Roman" w:hAnsi="Times New Roman"/>
          <w:sz w:val="28"/>
          <w:szCs w:val="28"/>
        </w:rPr>
        <w:t>(</w:t>
      </w:r>
      <w:r w:rsidRPr="00E31AFC">
        <w:rPr>
          <w:rFonts w:ascii="Times New Roman" w:hAnsi="Times New Roman"/>
          <w:i/>
          <w:sz w:val="28"/>
          <w:szCs w:val="28"/>
        </w:rPr>
        <w:t>Pusat Pemulihan Aset</w:t>
      </w:r>
      <w:r>
        <w:rPr>
          <w:rFonts w:ascii="Times New Roman" w:hAnsi="Times New Roman"/>
          <w:i/>
          <w:sz w:val="28"/>
          <w:szCs w:val="28"/>
        </w:rPr>
        <w:t>-PPA</w:t>
      </w:r>
      <w:r w:rsidRPr="00E31AFC">
        <w:rPr>
          <w:rFonts w:ascii="Times New Roman" w:hAnsi="Times New Roman"/>
          <w:sz w:val="28"/>
          <w:szCs w:val="28"/>
        </w:rPr>
        <w:t>)</w:t>
      </w:r>
      <w:r w:rsidRPr="00E31AFC">
        <w:rPr>
          <w:rFonts w:ascii="Times New Roman" w:hAnsi="Times New Roman"/>
          <w:i/>
          <w:sz w:val="28"/>
          <w:szCs w:val="28"/>
          <w:lang w:val="en-AU"/>
        </w:rPr>
        <w:t xml:space="preserve">, </w:t>
      </w:r>
      <w:r w:rsidRPr="00E31AFC">
        <w:rPr>
          <w:rFonts w:ascii="Times New Roman" w:hAnsi="Times New Roman"/>
          <w:sz w:val="28"/>
          <w:szCs w:val="28"/>
        </w:rPr>
        <w:t>Attorney-General’s Office</w:t>
      </w:r>
      <w:r w:rsidR="00300F7F">
        <w:rPr>
          <w:rFonts w:ascii="Times New Roman" w:hAnsi="Times New Roman"/>
          <w:sz w:val="28"/>
          <w:szCs w:val="28"/>
        </w:rPr>
        <w:t xml:space="preserve"> of Indonesia</w:t>
      </w:r>
      <w:r w:rsidRPr="00E31AFC">
        <w:rPr>
          <w:rFonts w:ascii="Times New Roman" w:hAnsi="Times New Roman"/>
          <w:sz w:val="28"/>
          <w:szCs w:val="28"/>
        </w:rPr>
        <w:t xml:space="preserve"> (</w:t>
      </w:r>
      <w:r w:rsidRPr="00E31AFC">
        <w:rPr>
          <w:rFonts w:ascii="Times New Roman" w:hAnsi="Times New Roman"/>
          <w:i/>
          <w:sz w:val="28"/>
          <w:szCs w:val="28"/>
        </w:rPr>
        <w:t>Kejaksaan Agung</w:t>
      </w:r>
      <w:r w:rsidRPr="00E31AFC">
        <w:rPr>
          <w:rFonts w:ascii="Times New Roman" w:hAnsi="Times New Roman"/>
          <w:sz w:val="28"/>
          <w:szCs w:val="28"/>
        </w:rPr>
        <w:t>)</w:t>
      </w:r>
      <w:r w:rsidR="00BA1670">
        <w:rPr>
          <w:rFonts w:ascii="Times New Roman" w:hAnsi="Times New Roman"/>
          <w:sz w:val="28"/>
          <w:szCs w:val="28"/>
        </w:rPr>
        <w:t xml:space="preserve"> for four years</w:t>
      </w:r>
      <w:r w:rsidR="00AA6314">
        <w:rPr>
          <w:rFonts w:ascii="Times New Roman" w:hAnsi="Times New Roman"/>
          <w:sz w:val="28"/>
          <w:szCs w:val="28"/>
        </w:rPr>
        <w:t xml:space="preserve"> since 2015</w:t>
      </w:r>
      <w:r w:rsidR="00BA1670">
        <w:rPr>
          <w:rFonts w:ascii="Times New Roman" w:hAnsi="Times New Roman"/>
          <w:sz w:val="28"/>
          <w:szCs w:val="28"/>
        </w:rPr>
        <w:t xml:space="preserve">, before </w:t>
      </w:r>
      <w:r w:rsidR="00EF6BA8">
        <w:rPr>
          <w:rFonts w:ascii="Times New Roman" w:hAnsi="Times New Roman"/>
          <w:sz w:val="28"/>
          <w:szCs w:val="28"/>
        </w:rPr>
        <w:t>working</w:t>
      </w:r>
      <w:r w:rsidR="006E0091">
        <w:rPr>
          <w:rFonts w:ascii="Times New Roman" w:hAnsi="Times New Roman"/>
          <w:sz w:val="28"/>
          <w:szCs w:val="28"/>
        </w:rPr>
        <w:t xml:space="preserve"> as Legal Attaché</w:t>
      </w:r>
      <w:r w:rsidR="00304D8B">
        <w:rPr>
          <w:rFonts w:ascii="Times New Roman" w:hAnsi="Times New Roman"/>
          <w:sz w:val="28"/>
          <w:szCs w:val="28"/>
        </w:rPr>
        <w:t xml:space="preserve"> (AGO Attache)</w:t>
      </w:r>
      <w:r w:rsidR="006E0091">
        <w:rPr>
          <w:rFonts w:ascii="Times New Roman" w:hAnsi="Times New Roman"/>
          <w:sz w:val="28"/>
          <w:szCs w:val="28"/>
        </w:rPr>
        <w:t xml:space="preserve"> </w:t>
      </w:r>
      <w:r w:rsidR="00E35011">
        <w:rPr>
          <w:rFonts w:ascii="Times New Roman" w:hAnsi="Times New Roman"/>
          <w:sz w:val="28"/>
          <w:szCs w:val="28"/>
        </w:rPr>
        <w:t xml:space="preserve">at the Indonesian Embassy </w:t>
      </w:r>
      <w:r w:rsidR="006E0091">
        <w:rPr>
          <w:rFonts w:ascii="Times New Roman" w:hAnsi="Times New Roman"/>
          <w:sz w:val="28"/>
          <w:szCs w:val="28"/>
        </w:rPr>
        <w:t>in Singapore</w:t>
      </w:r>
      <w:r w:rsidR="00B85D57">
        <w:rPr>
          <w:rFonts w:ascii="Times New Roman" w:hAnsi="Times New Roman"/>
          <w:sz w:val="28"/>
          <w:szCs w:val="28"/>
        </w:rPr>
        <w:t xml:space="preserve"> </w:t>
      </w:r>
      <w:r w:rsidR="003636C7">
        <w:rPr>
          <w:rFonts w:ascii="Times New Roman" w:hAnsi="Times New Roman"/>
          <w:sz w:val="28"/>
          <w:szCs w:val="28"/>
        </w:rPr>
        <w:t>until July 2023</w:t>
      </w:r>
      <w:r w:rsidR="006E0091">
        <w:rPr>
          <w:rFonts w:ascii="Times New Roman" w:hAnsi="Times New Roman"/>
          <w:sz w:val="28"/>
          <w:szCs w:val="28"/>
        </w:rPr>
        <w:t xml:space="preserve">. </w:t>
      </w:r>
    </w:p>
    <w:p w14:paraId="0EFBF505" w14:textId="77777777" w:rsidR="004F0FCB" w:rsidRDefault="004F0FCB" w:rsidP="00E31AF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7FEE41EC" w14:textId="1A58B329" w:rsidR="00F70675" w:rsidRDefault="00F70675" w:rsidP="00E31AFC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He has long experiences in the field of international legal cooperation: extradition, mutual legal assist</w:t>
      </w:r>
      <w:r w:rsidR="002B5706">
        <w:rPr>
          <w:rFonts w:ascii="Times New Roman" w:hAnsi="Times New Roman"/>
          <w:sz w:val="28"/>
          <w:szCs w:val="28"/>
        </w:rPr>
        <w:t xml:space="preserve">ance (MLA) and other forms of </w:t>
      </w:r>
      <w:r>
        <w:rPr>
          <w:rFonts w:ascii="Times New Roman" w:hAnsi="Times New Roman"/>
          <w:sz w:val="28"/>
          <w:szCs w:val="28"/>
        </w:rPr>
        <w:t>formal</w:t>
      </w:r>
      <w:r w:rsidR="002B5706">
        <w:rPr>
          <w:rFonts w:ascii="Times New Roman" w:hAnsi="Times New Roman"/>
          <w:sz w:val="28"/>
          <w:szCs w:val="28"/>
        </w:rPr>
        <w:t>/informal</w:t>
      </w:r>
      <w:r>
        <w:rPr>
          <w:rFonts w:ascii="Times New Roman" w:hAnsi="Times New Roman"/>
          <w:sz w:val="28"/>
          <w:szCs w:val="28"/>
        </w:rPr>
        <w:t xml:space="preserve"> cooperation</w:t>
      </w:r>
      <w:r w:rsidR="00B225E3">
        <w:rPr>
          <w:rFonts w:ascii="Times New Roman" w:hAnsi="Times New Roman"/>
          <w:sz w:val="28"/>
          <w:szCs w:val="28"/>
        </w:rPr>
        <w:t xml:space="preserve">, including </w:t>
      </w:r>
      <w:r w:rsidR="003636C7">
        <w:rPr>
          <w:rFonts w:ascii="Times New Roman" w:hAnsi="Times New Roman"/>
          <w:sz w:val="28"/>
          <w:szCs w:val="28"/>
        </w:rPr>
        <w:t xml:space="preserve">active participation in </w:t>
      </w:r>
      <w:r w:rsidR="00B225E3">
        <w:rPr>
          <w:rFonts w:ascii="Times New Roman" w:hAnsi="Times New Roman"/>
          <w:sz w:val="28"/>
          <w:szCs w:val="28"/>
        </w:rPr>
        <w:t>ARIN-AP and CARIN asset recovery networks</w:t>
      </w:r>
      <w:r>
        <w:rPr>
          <w:rFonts w:ascii="Times New Roman" w:hAnsi="Times New Roman"/>
          <w:sz w:val="28"/>
          <w:szCs w:val="28"/>
        </w:rPr>
        <w:t>. He sp</w:t>
      </w:r>
      <w:r w:rsidR="006B55EC">
        <w:rPr>
          <w:rFonts w:ascii="Times New Roman" w:hAnsi="Times New Roman"/>
          <w:sz w:val="28"/>
          <w:szCs w:val="28"/>
        </w:rPr>
        <w:t>oke</w:t>
      </w:r>
      <w:r>
        <w:rPr>
          <w:rFonts w:ascii="Times New Roman" w:hAnsi="Times New Roman"/>
          <w:sz w:val="28"/>
          <w:szCs w:val="28"/>
        </w:rPr>
        <w:t xml:space="preserve"> in various forum of asset rec</w:t>
      </w:r>
      <w:r w:rsidR="00D01D43">
        <w:rPr>
          <w:rFonts w:ascii="Times New Roman" w:hAnsi="Times New Roman"/>
          <w:sz w:val="28"/>
          <w:szCs w:val="28"/>
        </w:rPr>
        <w:t>overy and anti-money laundering</w:t>
      </w:r>
      <w:r w:rsidR="00E574E1">
        <w:rPr>
          <w:rFonts w:ascii="Times New Roman" w:hAnsi="Times New Roman"/>
          <w:sz w:val="28"/>
          <w:szCs w:val="28"/>
        </w:rPr>
        <w:t xml:space="preserve">, including </w:t>
      </w:r>
      <w:r w:rsidR="00C319DA">
        <w:rPr>
          <w:rFonts w:ascii="Times New Roman" w:hAnsi="Times New Roman"/>
          <w:sz w:val="28"/>
          <w:szCs w:val="28"/>
        </w:rPr>
        <w:t xml:space="preserve">ones </w:t>
      </w:r>
      <w:r w:rsidR="00E574E1">
        <w:rPr>
          <w:rFonts w:ascii="Times New Roman" w:hAnsi="Times New Roman"/>
          <w:sz w:val="28"/>
          <w:szCs w:val="28"/>
        </w:rPr>
        <w:t xml:space="preserve">at seminars and training for </w:t>
      </w:r>
      <w:r>
        <w:rPr>
          <w:rFonts w:ascii="Times New Roman" w:hAnsi="Times New Roman"/>
          <w:sz w:val="28"/>
          <w:szCs w:val="28"/>
        </w:rPr>
        <w:t>prosecutors and other relevant audiences.</w:t>
      </w:r>
      <w:r w:rsidR="00B10772">
        <w:rPr>
          <w:rFonts w:ascii="Times New Roman" w:hAnsi="Times New Roman"/>
          <w:sz w:val="28"/>
          <w:szCs w:val="28"/>
        </w:rPr>
        <w:t xml:space="preserve"> </w:t>
      </w:r>
      <w:r w:rsidR="002B5706">
        <w:rPr>
          <w:rFonts w:ascii="Times New Roman" w:hAnsi="Times New Roman"/>
          <w:sz w:val="28"/>
          <w:szCs w:val="28"/>
        </w:rPr>
        <w:t xml:space="preserve">In addition, he used to work together with other Indonesian officials in </w:t>
      </w:r>
      <w:r w:rsidR="00595812">
        <w:rPr>
          <w:rFonts w:ascii="Times New Roman" w:hAnsi="Times New Roman"/>
          <w:sz w:val="28"/>
          <w:szCs w:val="28"/>
        </w:rPr>
        <w:t>connection</w:t>
      </w:r>
      <w:r w:rsidR="002B5706">
        <w:rPr>
          <w:rFonts w:ascii="Times New Roman" w:hAnsi="Times New Roman"/>
          <w:sz w:val="28"/>
          <w:szCs w:val="28"/>
        </w:rPr>
        <w:t xml:space="preserve"> with the World Bank and UNODC</w:t>
      </w:r>
      <w:r w:rsidR="00595812">
        <w:rPr>
          <w:rFonts w:ascii="Times New Roman" w:hAnsi="Times New Roman"/>
          <w:sz w:val="28"/>
          <w:szCs w:val="28"/>
        </w:rPr>
        <w:t xml:space="preserve">, </w:t>
      </w:r>
      <w:r w:rsidR="007A056D">
        <w:rPr>
          <w:rFonts w:ascii="Times New Roman" w:hAnsi="Times New Roman"/>
          <w:sz w:val="28"/>
          <w:szCs w:val="28"/>
        </w:rPr>
        <w:t xml:space="preserve">including </w:t>
      </w:r>
      <w:r w:rsidR="00595812">
        <w:rPr>
          <w:rFonts w:ascii="Times New Roman" w:hAnsi="Times New Roman"/>
          <w:sz w:val="28"/>
          <w:szCs w:val="28"/>
        </w:rPr>
        <w:t>the</w:t>
      </w:r>
      <w:r w:rsidR="002B5706">
        <w:rPr>
          <w:rFonts w:ascii="Times New Roman" w:hAnsi="Times New Roman"/>
          <w:sz w:val="28"/>
          <w:szCs w:val="28"/>
        </w:rPr>
        <w:t xml:space="preserve"> StAR</w:t>
      </w:r>
      <w:r w:rsidR="000B0343">
        <w:rPr>
          <w:rFonts w:ascii="Times New Roman" w:hAnsi="Times New Roman"/>
          <w:sz w:val="28"/>
          <w:szCs w:val="28"/>
        </w:rPr>
        <w:t xml:space="preserve"> (</w:t>
      </w:r>
      <w:r w:rsidR="000B0343" w:rsidRPr="00E14F99">
        <w:rPr>
          <w:rFonts w:ascii="Times New Roman" w:hAnsi="Times New Roman"/>
          <w:sz w:val="28"/>
          <w:szCs w:val="28"/>
        </w:rPr>
        <w:t>Stolen Asset Recovery</w:t>
      </w:r>
      <w:r w:rsidR="000B0343">
        <w:rPr>
          <w:rFonts w:ascii="Times New Roman" w:hAnsi="Times New Roman"/>
          <w:sz w:val="28"/>
          <w:szCs w:val="28"/>
        </w:rPr>
        <w:t>)</w:t>
      </w:r>
      <w:r w:rsidR="002B5706">
        <w:rPr>
          <w:rFonts w:ascii="Times New Roman" w:hAnsi="Times New Roman"/>
          <w:sz w:val="28"/>
          <w:szCs w:val="28"/>
        </w:rPr>
        <w:t xml:space="preserve"> Project</w:t>
      </w:r>
      <w:r w:rsidR="007A056D">
        <w:rPr>
          <w:rFonts w:ascii="Times New Roman" w:hAnsi="Times New Roman"/>
          <w:sz w:val="28"/>
          <w:szCs w:val="28"/>
        </w:rPr>
        <w:t xml:space="preserve"> in 2007-2008.</w:t>
      </w:r>
      <w:r w:rsidR="00E456E9">
        <w:rPr>
          <w:rFonts w:ascii="Times New Roman" w:hAnsi="Times New Roman"/>
          <w:sz w:val="28"/>
          <w:szCs w:val="28"/>
        </w:rPr>
        <w:t xml:space="preserve"> </w:t>
      </w:r>
    </w:p>
    <w:p w14:paraId="2EB57836" w14:textId="02D1693E" w:rsidR="00B10772" w:rsidRDefault="00B10772" w:rsidP="00E31AF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36BF16C9" w14:textId="6C2C3673" w:rsidR="00B10772" w:rsidRDefault="00B10772" w:rsidP="00E31AFC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He graduated from University of Gadjah Mada</w:t>
      </w:r>
      <w:r w:rsidR="00E35011">
        <w:rPr>
          <w:rFonts w:ascii="Times New Roman" w:hAnsi="Times New Roman"/>
          <w:sz w:val="28"/>
          <w:szCs w:val="28"/>
        </w:rPr>
        <w:t>, Yogyakarta, Indonesia</w:t>
      </w:r>
      <w:r>
        <w:rPr>
          <w:rFonts w:ascii="Times New Roman" w:hAnsi="Times New Roman"/>
          <w:sz w:val="28"/>
          <w:szCs w:val="28"/>
        </w:rPr>
        <w:t xml:space="preserve"> (Sarjana Hukum), University of Washington</w:t>
      </w:r>
      <w:r w:rsidR="00E35011">
        <w:rPr>
          <w:rFonts w:ascii="Times New Roman" w:hAnsi="Times New Roman"/>
          <w:sz w:val="28"/>
          <w:szCs w:val="28"/>
        </w:rPr>
        <w:t>, Seattle, USA</w:t>
      </w:r>
      <w:r>
        <w:rPr>
          <w:rFonts w:ascii="Times New Roman" w:hAnsi="Times New Roman"/>
          <w:sz w:val="28"/>
          <w:szCs w:val="28"/>
        </w:rPr>
        <w:t xml:space="preserve"> (Master of Laws), </w:t>
      </w:r>
      <w:r w:rsidR="006E0091">
        <w:rPr>
          <w:rFonts w:ascii="Times New Roman" w:hAnsi="Times New Roman"/>
          <w:sz w:val="28"/>
          <w:szCs w:val="28"/>
        </w:rPr>
        <w:t xml:space="preserve">and </w:t>
      </w:r>
      <w:r>
        <w:rPr>
          <w:rFonts w:ascii="Times New Roman" w:hAnsi="Times New Roman"/>
          <w:sz w:val="28"/>
          <w:szCs w:val="28"/>
        </w:rPr>
        <w:t>University of Diponegoro</w:t>
      </w:r>
      <w:r w:rsidR="00E35011">
        <w:rPr>
          <w:rFonts w:ascii="Times New Roman" w:hAnsi="Times New Roman"/>
          <w:sz w:val="28"/>
          <w:szCs w:val="28"/>
        </w:rPr>
        <w:t>, Semarang, Indonesia</w:t>
      </w:r>
      <w:r>
        <w:rPr>
          <w:rFonts w:ascii="Times New Roman" w:hAnsi="Times New Roman"/>
          <w:sz w:val="28"/>
          <w:szCs w:val="28"/>
        </w:rPr>
        <w:t xml:space="preserve"> (Magister Hukum).</w:t>
      </w:r>
    </w:p>
    <w:p w14:paraId="3B8D4A09" w14:textId="77777777" w:rsidR="0023576A" w:rsidRPr="00E31AFC" w:rsidRDefault="0023576A" w:rsidP="00E31AFC">
      <w:pPr>
        <w:pStyle w:val="NoSpacing"/>
        <w:jc w:val="both"/>
        <w:rPr>
          <w:rFonts w:ascii="Times New Roman" w:hAnsi="Times New Roman"/>
          <w:sz w:val="28"/>
          <w:szCs w:val="28"/>
          <w:lang w:val="en-AU"/>
        </w:rPr>
      </w:pPr>
    </w:p>
    <w:p w14:paraId="7263EBE0" w14:textId="77777777" w:rsidR="00E31AFC" w:rsidRDefault="00E31AFC"/>
    <w:p w14:paraId="7E5CD500" w14:textId="0ECE57EE" w:rsidR="00E31AFC" w:rsidRDefault="00E31AFC" w:rsidP="0023576A">
      <w:pPr>
        <w:spacing w:line="264" w:lineRule="auto"/>
        <w:rPr>
          <w:rFonts w:ascii="Arial" w:hAnsi="Arial" w:cs="Arial"/>
          <w:sz w:val="22"/>
          <w:szCs w:val="22"/>
          <w:lang w:val="id-ID"/>
        </w:rPr>
      </w:pPr>
    </w:p>
    <w:p w14:paraId="2FF16042" w14:textId="5A069413" w:rsidR="00BC322A" w:rsidRDefault="00BC322A" w:rsidP="0023576A">
      <w:pPr>
        <w:spacing w:line="264" w:lineRule="auto"/>
        <w:rPr>
          <w:rFonts w:ascii="Arial" w:hAnsi="Arial" w:cs="Arial"/>
          <w:sz w:val="22"/>
          <w:szCs w:val="22"/>
          <w:lang w:val="id-ID"/>
        </w:rPr>
      </w:pPr>
    </w:p>
    <w:p w14:paraId="4A645F1B" w14:textId="096709DE" w:rsidR="00632E31" w:rsidRDefault="00632E31"/>
    <w:p w14:paraId="50F23B40" w14:textId="77777777" w:rsidR="00B10772" w:rsidRDefault="00B10772"/>
    <w:p w14:paraId="65319577" w14:textId="77777777" w:rsidR="0079679A" w:rsidRDefault="0079679A"/>
    <w:sectPr w:rsidR="0079679A" w:rsidSect="007F78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D3D18"/>
    <w:multiLevelType w:val="hybridMultilevel"/>
    <w:tmpl w:val="BEFC59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CD637A"/>
    <w:multiLevelType w:val="hybridMultilevel"/>
    <w:tmpl w:val="09042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C3A6A"/>
    <w:multiLevelType w:val="hybridMultilevel"/>
    <w:tmpl w:val="08527F30"/>
    <w:lvl w:ilvl="0" w:tplc="3CFC02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0EA0A62">
      <w:start w:val="199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17711520">
    <w:abstractNumId w:val="2"/>
  </w:num>
  <w:num w:numId="2" w16cid:durableId="1701511407">
    <w:abstractNumId w:val="0"/>
  </w:num>
  <w:num w:numId="3" w16cid:durableId="37531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E31"/>
    <w:rsid w:val="00006FDF"/>
    <w:rsid w:val="00071684"/>
    <w:rsid w:val="000B0343"/>
    <w:rsid w:val="001069CA"/>
    <w:rsid w:val="001269C7"/>
    <w:rsid w:val="0023576A"/>
    <w:rsid w:val="002556DB"/>
    <w:rsid w:val="002973DC"/>
    <w:rsid w:val="002B5706"/>
    <w:rsid w:val="002F3B42"/>
    <w:rsid w:val="00300F7F"/>
    <w:rsid w:val="00304D8B"/>
    <w:rsid w:val="003218E1"/>
    <w:rsid w:val="0033471A"/>
    <w:rsid w:val="003636C7"/>
    <w:rsid w:val="00364E1A"/>
    <w:rsid w:val="003B5CAD"/>
    <w:rsid w:val="004D2FA5"/>
    <w:rsid w:val="004E1E4A"/>
    <w:rsid w:val="004F0FCB"/>
    <w:rsid w:val="0056624A"/>
    <w:rsid w:val="00595812"/>
    <w:rsid w:val="00632E31"/>
    <w:rsid w:val="006B55EC"/>
    <w:rsid w:val="006E0091"/>
    <w:rsid w:val="00724BF8"/>
    <w:rsid w:val="0079679A"/>
    <w:rsid w:val="007A056D"/>
    <w:rsid w:val="007F788A"/>
    <w:rsid w:val="0084173C"/>
    <w:rsid w:val="00917CEF"/>
    <w:rsid w:val="009241D0"/>
    <w:rsid w:val="009926FA"/>
    <w:rsid w:val="00A10BB8"/>
    <w:rsid w:val="00AA6314"/>
    <w:rsid w:val="00B10772"/>
    <w:rsid w:val="00B225E3"/>
    <w:rsid w:val="00B85D57"/>
    <w:rsid w:val="00BA1670"/>
    <w:rsid w:val="00BC322A"/>
    <w:rsid w:val="00C319DA"/>
    <w:rsid w:val="00CF13A8"/>
    <w:rsid w:val="00D01D43"/>
    <w:rsid w:val="00DB5976"/>
    <w:rsid w:val="00E01E8B"/>
    <w:rsid w:val="00E14F99"/>
    <w:rsid w:val="00E31AFC"/>
    <w:rsid w:val="00E35011"/>
    <w:rsid w:val="00E456E9"/>
    <w:rsid w:val="00E574E1"/>
    <w:rsid w:val="00E9498E"/>
    <w:rsid w:val="00E97A34"/>
    <w:rsid w:val="00EF6BA8"/>
    <w:rsid w:val="00F70675"/>
    <w:rsid w:val="00FA4CAA"/>
    <w:rsid w:val="00FB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672BD"/>
  <w15:docId w15:val="{0FBB730E-AE33-4AC0-835F-195258BC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1AFC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A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AFC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9679A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9679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0B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6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MSI GP65 LEOPARD</cp:lastModifiedBy>
  <cp:revision>7</cp:revision>
  <dcterms:created xsi:type="dcterms:W3CDTF">2023-09-15T02:33:00Z</dcterms:created>
  <dcterms:modified xsi:type="dcterms:W3CDTF">2023-09-15T08:57:00Z</dcterms:modified>
</cp:coreProperties>
</file>