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59E5" w14:textId="77777777" w:rsidR="009E7109" w:rsidRPr="00580947" w:rsidRDefault="009E7109" w:rsidP="009E710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0947">
        <w:rPr>
          <w:rFonts w:ascii="Times New Roman" w:hAnsi="Times New Roman" w:cs="Times New Roman"/>
          <w:b/>
          <w:sz w:val="24"/>
          <w:szCs w:val="24"/>
        </w:rPr>
        <w:t>Irakli SHOTADZE</w:t>
      </w:r>
    </w:p>
    <w:p w14:paraId="42D899CE" w14:textId="77777777" w:rsidR="009E7109" w:rsidRPr="00580947" w:rsidRDefault="009E7109" w:rsidP="009E71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947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47">
        <w:rPr>
          <w:rFonts w:ascii="Times New Roman" w:hAnsi="Times New Roman" w:cs="Times New Roman"/>
          <w:sz w:val="24"/>
          <w:szCs w:val="24"/>
        </w:rPr>
        <w:t>Shotadze</w:t>
      </w:r>
      <w:proofErr w:type="spellEnd"/>
      <w:r w:rsidRPr="00580947">
        <w:rPr>
          <w:rFonts w:ascii="Times New Roman" w:hAnsi="Times New Roman" w:cs="Times New Roman"/>
          <w:sz w:val="24"/>
          <w:szCs w:val="24"/>
        </w:rPr>
        <w:t xml:space="preserve"> was elected as the Prosecutor General of Georgia in 2018 to serve his six-year term. </w:t>
      </w:r>
      <w:r>
        <w:rPr>
          <w:rFonts w:ascii="Times New Roman" w:hAnsi="Times New Roman" w:cs="Times New Roman"/>
          <w:sz w:val="24"/>
          <w:szCs w:val="24"/>
        </w:rPr>
        <w:t xml:space="preserve">Previously, he was the Chief Prosecutor and Deputy Chief Prosecutor of the country. </w:t>
      </w:r>
      <w:r w:rsidRPr="00580947">
        <w:rPr>
          <w:rFonts w:ascii="Times New Roman" w:hAnsi="Times New Roman" w:cs="Times New Roman"/>
          <w:sz w:val="24"/>
          <w:szCs w:val="24"/>
        </w:rPr>
        <w:t xml:space="preserve">He is a career prosecutor with many years of experience of prosecuting serious crimes. </w:t>
      </w:r>
      <w:r>
        <w:rPr>
          <w:rFonts w:ascii="Times New Roman" w:hAnsi="Times New Roman" w:cs="Times New Roman"/>
          <w:sz w:val="24"/>
          <w:szCs w:val="24"/>
        </w:rPr>
        <w:t>During his current and earlier tenures</w:t>
      </w:r>
      <w:r w:rsidRPr="00580947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0947">
        <w:rPr>
          <w:rFonts w:ascii="Times New Roman" w:hAnsi="Times New Roman" w:cs="Times New Roman"/>
          <w:sz w:val="24"/>
          <w:szCs w:val="24"/>
        </w:rPr>
        <w:t xml:space="preserve">rosecution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0947">
        <w:rPr>
          <w:rFonts w:ascii="Times New Roman" w:hAnsi="Times New Roman" w:cs="Times New Roman"/>
          <w:sz w:val="24"/>
          <w:szCs w:val="24"/>
        </w:rPr>
        <w:t xml:space="preserve">ervice of Georgia has undergone extensive reforms towards greater independence, transparency, </w:t>
      </w:r>
      <w:proofErr w:type="gramStart"/>
      <w:r w:rsidRPr="00580947">
        <w:rPr>
          <w:rFonts w:ascii="Times New Roman" w:hAnsi="Times New Roman" w:cs="Times New Roman"/>
          <w:sz w:val="24"/>
          <w:szCs w:val="24"/>
        </w:rPr>
        <w:t>accountability</w:t>
      </w:r>
      <w:proofErr w:type="gramEnd"/>
      <w:r w:rsidRPr="00580947">
        <w:rPr>
          <w:rFonts w:ascii="Times New Roman" w:hAnsi="Times New Roman" w:cs="Times New Roman"/>
          <w:sz w:val="24"/>
          <w:szCs w:val="24"/>
        </w:rPr>
        <w:t xml:space="preserve"> and efficiency.</w:t>
      </w:r>
    </w:p>
    <w:p w14:paraId="7708C684" w14:textId="77777777" w:rsidR="00DD7537" w:rsidRDefault="00DD7537"/>
    <w:sectPr w:rsidR="00DD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09"/>
    <w:rsid w:val="009E7109"/>
    <w:rsid w:val="00AD7361"/>
    <w:rsid w:val="00C42166"/>
    <w:rsid w:val="00DA7CAF"/>
    <w:rsid w:val="00D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33B5"/>
  <w15:chartTrackingRefBased/>
  <w15:docId w15:val="{3B139A40-AB72-4B57-830C-24DB804F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0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Bagdavadze</dc:creator>
  <cp:keywords/>
  <dc:description/>
  <cp:lastModifiedBy>Givi Bagdavadze</cp:lastModifiedBy>
  <cp:revision>1</cp:revision>
  <dcterms:created xsi:type="dcterms:W3CDTF">2023-08-25T18:22:00Z</dcterms:created>
  <dcterms:modified xsi:type="dcterms:W3CDTF">2023-08-25T18:24:00Z</dcterms:modified>
</cp:coreProperties>
</file>