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143E" w14:textId="77777777" w:rsidR="009E1F20" w:rsidRPr="00BC6B5A" w:rsidRDefault="009E1F20" w:rsidP="009E1F20">
      <w:pPr>
        <w:widowControl w:val="0"/>
        <w:autoSpaceDE w:val="0"/>
        <w:autoSpaceDN w:val="0"/>
        <w:spacing w:before="112" w:after="0" w:line="276" w:lineRule="auto"/>
        <w:ind w:right="143"/>
        <w:jc w:val="both"/>
        <w:rPr>
          <w:rFonts w:eastAsia="Calibri" w:cstheme="minorHAnsi"/>
          <w:b/>
          <w:bCs/>
          <w:kern w:val="0"/>
          <w14:ligatures w14:val="none"/>
        </w:rPr>
      </w:pPr>
      <w:r w:rsidRPr="00BC6B5A">
        <w:rPr>
          <w:rFonts w:eastAsia="Calibri" w:cstheme="minorHAnsi"/>
          <w:b/>
          <w:bCs/>
          <w:kern w:val="0"/>
          <w14:ligatures w14:val="none"/>
        </w:rPr>
        <w:t xml:space="preserve">Immaculate </w:t>
      </w:r>
      <w:proofErr w:type="spellStart"/>
      <w:r w:rsidRPr="00BC6B5A">
        <w:rPr>
          <w:rFonts w:eastAsia="Calibri" w:cstheme="minorHAnsi"/>
          <w:b/>
          <w:bCs/>
          <w:kern w:val="0"/>
          <w14:ligatures w14:val="none"/>
        </w:rPr>
        <w:t>Angutoko</w:t>
      </w:r>
      <w:proofErr w:type="spellEnd"/>
      <w:r w:rsidRPr="00BC6B5A">
        <w:rPr>
          <w:rFonts w:eastAsia="Calibri" w:cstheme="minorHAnsi"/>
          <w:b/>
          <w:bCs/>
          <w:kern w:val="0"/>
          <w14:ligatures w14:val="none"/>
        </w:rPr>
        <w:t xml:space="preserve"> Draru</w:t>
      </w:r>
    </w:p>
    <w:p w14:paraId="1D9D95D9" w14:textId="77777777" w:rsidR="009E1F20" w:rsidRPr="00BC6B5A" w:rsidRDefault="009E1F20" w:rsidP="009E1F20">
      <w:pPr>
        <w:widowControl w:val="0"/>
        <w:autoSpaceDE w:val="0"/>
        <w:autoSpaceDN w:val="0"/>
        <w:spacing w:before="112" w:after="0" w:line="276" w:lineRule="auto"/>
        <w:ind w:right="143"/>
        <w:jc w:val="both"/>
        <w:rPr>
          <w:rFonts w:eastAsia="Calibri" w:cstheme="minorHAnsi"/>
          <w:b/>
          <w:bCs/>
          <w:kern w:val="0"/>
          <w14:ligatures w14:val="none"/>
        </w:rPr>
      </w:pPr>
      <w:r w:rsidRPr="00BC6B5A">
        <w:rPr>
          <w:rFonts w:eastAsia="Calibri" w:cstheme="minorHAnsi"/>
          <w:b/>
          <w:bCs/>
          <w:kern w:val="0"/>
          <w14:ligatures w14:val="none"/>
        </w:rPr>
        <w:t xml:space="preserve">Chief State Attorney , Office of the Director of Public Prosecutions and President of the Uganda Association of Prosecutors. </w:t>
      </w:r>
    </w:p>
    <w:p w14:paraId="418A5B1B" w14:textId="77777777" w:rsidR="009E1F20" w:rsidRPr="00BC6B5A" w:rsidRDefault="009E1F20" w:rsidP="009E1F20">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 xml:space="preserve">Ms. Immaculate </w:t>
      </w:r>
      <w:proofErr w:type="spellStart"/>
      <w:r w:rsidRPr="00BC6B5A">
        <w:rPr>
          <w:rFonts w:eastAsia="Calibri" w:cstheme="minorHAnsi"/>
          <w:kern w:val="0"/>
          <w14:ligatures w14:val="none"/>
        </w:rPr>
        <w:t>Angutoko</w:t>
      </w:r>
      <w:proofErr w:type="spellEnd"/>
      <w:r w:rsidRPr="00BC6B5A">
        <w:rPr>
          <w:rFonts w:eastAsia="Calibri" w:cstheme="minorHAnsi"/>
          <w:kern w:val="0"/>
          <w14:ligatures w14:val="none"/>
        </w:rPr>
        <w:t xml:space="preserve"> Draru is a seasoned prosecutor who has risen through the ranks to the position of Chief State Attorney with the Office of the Director of Public Prosecutions (ODPP) Uganda. She is also the President of Uganda Association of Prosecutors (a professional Association that links all Prosecutors in Uganda)</w:t>
      </w:r>
      <w:r w:rsidRPr="00BC6B5A">
        <w:rPr>
          <w:rFonts w:eastAsia="Calibri" w:cstheme="minorHAnsi"/>
          <w:bCs/>
          <w:kern w:val="0"/>
          <w14:ligatures w14:val="none"/>
        </w:rPr>
        <w:t>.</w:t>
      </w:r>
    </w:p>
    <w:p w14:paraId="73D5FA44" w14:textId="77777777" w:rsidR="009E1F20" w:rsidRPr="00BC6B5A" w:rsidRDefault="009E1F20" w:rsidP="009E1F20">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 xml:space="preserve">Immaculate holds an LLB from Makerere University, LLM (Utrecht University), PGD in Project Planning and Management (UMI) and is pursuing an MBA (University of East London). </w:t>
      </w:r>
    </w:p>
    <w:p w14:paraId="72EEEC46" w14:textId="77777777" w:rsidR="009E1F20" w:rsidRPr="00BC6B5A" w:rsidRDefault="009E1F20" w:rsidP="009E1F20">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 xml:space="preserve">Immaculate currently deputizes the Department of Research and Training at ODPP in which role she has coordinated, organized, participated in various training and capacity building activities for continual professional and skills enhancement for Prosecutors. She plays a coordinating role at the ODPP Virtual Learning Academy. </w:t>
      </w:r>
    </w:p>
    <w:p w14:paraId="52EB3715" w14:textId="77777777" w:rsidR="009E1F20" w:rsidRPr="00BC6B5A" w:rsidRDefault="009E1F20" w:rsidP="009E1F20">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Immaculate has a wealth of experience at national and international level, she has prosecuted a plethora of criminal cases and appeals including cases involving trafficking in persons and is a recent award winner (2023) for her distinguished role in prosecuting cases of Trafficking in Persons in Uganda. She is so passionate about seeking Justice for victims of crime and has an outstanding appellate practice through which she has contributed to criminal Jurisprudence in Uganda and previously deputized the Department of Appeals and Miscellaneous Applications, ODPP.</w:t>
      </w:r>
    </w:p>
    <w:p w14:paraId="24AD11FF" w14:textId="77777777" w:rsidR="009E1F20" w:rsidRPr="00BC6B5A" w:rsidRDefault="009E1F20" w:rsidP="009E1F20">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 xml:space="preserve">Between March to May 2018, Immaculate contributed to the activities of the Office of the Prosecutor, International Criminal Court professionally by participating among others in evidence review, factual analysis, legal research as a Visiting Professional. In 2018-2021 she served as a Judicial Affairs Officer with United Nations Assistance Mission in Somalia (UNSOM) on secondment, where she diligently executed UNSOM rule of law mandate and provided expert advice on development of overarching strategies for strengthening justice institutions in Somalia. </w:t>
      </w:r>
    </w:p>
    <w:p w14:paraId="49F12AB9" w14:textId="77777777" w:rsidR="0068450E" w:rsidRDefault="0068450E"/>
    <w:sectPr w:rsidR="0068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FC"/>
    <w:rsid w:val="002F7200"/>
    <w:rsid w:val="0068450E"/>
    <w:rsid w:val="00966572"/>
    <w:rsid w:val="009E1F20"/>
    <w:rsid w:val="00C21B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6074"/>
  <w15:chartTrackingRefBased/>
  <w15:docId w15:val="{6960A365-0A96-49E6-9A90-5131DCB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2</cp:revision>
  <dcterms:created xsi:type="dcterms:W3CDTF">2023-09-15T19:55:00Z</dcterms:created>
  <dcterms:modified xsi:type="dcterms:W3CDTF">2023-09-15T19:55:00Z</dcterms:modified>
</cp:coreProperties>
</file>