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20C5" w14:textId="06D389D3" w:rsidR="0068450E" w:rsidRDefault="00777AB9">
      <w:r>
        <w:rPr>
          <w:lang w:val="en-US"/>
        </w:rPr>
        <w:t>Adv Bronwen Hendry-</w:t>
      </w:r>
      <w:proofErr w:type="spellStart"/>
      <w:r>
        <w:rPr>
          <w:lang w:val="en-US"/>
        </w:rPr>
        <w:t>Sidaki</w:t>
      </w:r>
      <w:proofErr w:type="spellEnd"/>
      <w:r>
        <w:rPr>
          <w:lang w:val="en-US"/>
        </w:rPr>
        <w:t xml:space="preserve"> is a senior state advocate assigned to the Specialist Tax Unit at the Office of the Director of Public Prosecutions, Western Cape (within the National Prosecuting Authority of South Africa). She is also the Chairperson of the Society of State Advocates and Prosecutors of South Africa. “SSAPSA” has been a member of the IAP since 1996. Its previous representatives were actively involved in the drafting of the IAP standards and other developments of the Association.</w:t>
      </w:r>
    </w:p>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B9"/>
    <w:rsid w:val="002F7200"/>
    <w:rsid w:val="0068450E"/>
    <w:rsid w:val="00777AB9"/>
    <w:rsid w:val="009665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971"/>
  <w15:chartTrackingRefBased/>
  <w15:docId w15:val="{0A042A23-7684-429D-9496-27F6CC45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2023-09-11T13:01:00Z</dcterms:created>
  <dcterms:modified xsi:type="dcterms:W3CDTF">2023-09-11T13:02:00Z</dcterms:modified>
</cp:coreProperties>
</file>