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ADF10" w14:textId="570A2015" w:rsidR="00F15196" w:rsidRPr="00F15196" w:rsidRDefault="00E11841" w:rsidP="0054175E">
      <w:pPr>
        <w:spacing w:line="264" w:lineRule="auto"/>
        <w:jc w:val="center"/>
        <w:rPr>
          <w:b/>
          <w:szCs w:val="28"/>
        </w:rPr>
      </w:pPr>
      <w:r>
        <w:rPr>
          <w:b/>
          <w:noProof/>
          <w:szCs w:val="28"/>
          <w:lang w:val="en-GB" w:eastAsia="en-GB"/>
        </w:rPr>
        <w:drawing>
          <wp:inline distT="0" distB="0" distL="0" distR="0" wp14:anchorId="3A7DABD5" wp14:editId="6AB6F87D">
            <wp:extent cx="5731510" cy="25374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p-banner(1).jpg"/>
                    <pic:cNvPicPr/>
                  </pic:nvPicPr>
                  <pic:blipFill>
                    <a:blip r:embed="rId6">
                      <a:extLst>
                        <a:ext uri="{28A0092B-C50C-407E-A947-70E740481C1C}">
                          <a14:useLocalDpi xmlns:a14="http://schemas.microsoft.com/office/drawing/2010/main" val="0"/>
                        </a:ext>
                      </a:extLst>
                    </a:blip>
                    <a:stretch>
                      <a:fillRect/>
                    </a:stretch>
                  </pic:blipFill>
                  <pic:spPr>
                    <a:xfrm>
                      <a:off x="0" y="0"/>
                      <a:ext cx="5731510" cy="2537460"/>
                    </a:xfrm>
                    <a:prstGeom prst="rect">
                      <a:avLst/>
                    </a:prstGeom>
                  </pic:spPr>
                </pic:pic>
              </a:graphicData>
            </a:graphic>
          </wp:inline>
        </w:drawing>
      </w:r>
    </w:p>
    <w:p w14:paraId="19ED019F" w14:textId="77777777" w:rsidR="00042DD9" w:rsidRDefault="00042DD9" w:rsidP="00F15196">
      <w:pPr>
        <w:spacing w:line="264" w:lineRule="auto"/>
        <w:contextualSpacing/>
        <w:jc w:val="center"/>
        <w:rPr>
          <w:rFonts w:ascii="Century Gothic" w:eastAsiaTheme="minorEastAsia" w:hAnsi="Century Gothic"/>
          <w:smallCaps/>
          <w:color w:val="000000" w:themeColor="text1"/>
          <w:lang w:eastAsia="ko-KR"/>
        </w:rPr>
      </w:pPr>
    </w:p>
    <w:p w14:paraId="486F7AB0" w14:textId="77777777" w:rsidR="00494676" w:rsidRPr="00993984" w:rsidRDefault="00494676" w:rsidP="00F15196">
      <w:pPr>
        <w:spacing w:line="264" w:lineRule="auto"/>
        <w:contextualSpacing/>
        <w:jc w:val="center"/>
        <w:rPr>
          <w:rFonts w:ascii="Century Gothic" w:eastAsiaTheme="minorEastAsia" w:hAnsi="Century Gothic"/>
          <w:smallCaps/>
          <w:color w:val="000000" w:themeColor="text1"/>
          <w:lang w:eastAsia="ko-KR"/>
        </w:rPr>
      </w:pPr>
    </w:p>
    <w:p w14:paraId="77576868" w14:textId="2413DD3B" w:rsidR="00C13C67" w:rsidRPr="00993984" w:rsidRDefault="00C9506E" w:rsidP="00F15196">
      <w:pPr>
        <w:spacing w:line="264" w:lineRule="auto"/>
        <w:contextualSpacing/>
        <w:jc w:val="center"/>
        <w:rPr>
          <w:rFonts w:ascii="Century Gothic" w:eastAsiaTheme="minorEastAsia" w:hAnsi="Century Gothic"/>
          <w:smallCaps/>
          <w:color w:val="000000" w:themeColor="text1"/>
          <w:lang w:eastAsia="ko-KR"/>
        </w:rPr>
      </w:pPr>
      <w:r w:rsidRPr="00993984">
        <w:rPr>
          <w:rFonts w:ascii="Century Gothic" w:eastAsiaTheme="minorEastAsia" w:hAnsi="Century Gothic"/>
          <w:smallCaps/>
          <w:color w:val="000000" w:themeColor="text1"/>
          <w:lang w:eastAsia="ko-KR"/>
        </w:rPr>
        <w:t>2</w:t>
      </w:r>
      <w:r w:rsidR="00A20873" w:rsidRPr="00993984">
        <w:rPr>
          <w:rFonts w:ascii="Century Gothic" w:eastAsiaTheme="minorEastAsia" w:hAnsi="Century Gothic"/>
          <w:smallCaps/>
          <w:color w:val="000000" w:themeColor="text1"/>
          <w:lang w:eastAsia="ko-KR"/>
        </w:rPr>
        <w:t xml:space="preserve">2nd </w:t>
      </w:r>
      <w:r w:rsidRPr="00993984">
        <w:rPr>
          <w:rFonts w:ascii="Century Gothic" w:eastAsiaTheme="minorEastAsia" w:hAnsi="Century Gothic"/>
          <w:smallCaps/>
          <w:color w:val="000000" w:themeColor="text1"/>
          <w:lang w:eastAsia="ko-KR"/>
        </w:rPr>
        <w:t>ANNUAL CONFERENCE AND GENERAL MEETING OF THE</w:t>
      </w:r>
      <w:r w:rsidR="00C13C67" w:rsidRPr="00993984">
        <w:rPr>
          <w:rFonts w:ascii="Century Gothic" w:eastAsiaTheme="minorEastAsia" w:hAnsi="Century Gothic"/>
          <w:smallCaps/>
          <w:color w:val="000000" w:themeColor="text1"/>
          <w:lang w:eastAsia="ko-KR"/>
        </w:rPr>
        <w:t xml:space="preserve"> </w:t>
      </w:r>
      <w:r w:rsidR="00C13C67" w:rsidRPr="00993984">
        <w:rPr>
          <w:rFonts w:ascii="Century Gothic" w:eastAsiaTheme="minorEastAsia" w:hAnsi="Century Gothic"/>
          <w:smallCaps/>
          <w:color w:val="000000" w:themeColor="text1"/>
          <w:lang w:eastAsia="ko-KR"/>
        </w:rPr>
        <w:br/>
      </w:r>
      <w:r w:rsidRPr="00993984">
        <w:rPr>
          <w:rFonts w:ascii="Century Gothic" w:eastAsiaTheme="minorEastAsia" w:hAnsi="Century Gothic"/>
          <w:smallCaps/>
          <w:color w:val="000000" w:themeColor="text1"/>
          <w:lang w:eastAsia="ko-KR"/>
        </w:rPr>
        <w:t>INTERNATIONAL ASSOCIATION OF PROSECUTORS</w:t>
      </w:r>
    </w:p>
    <w:p w14:paraId="07B02742" w14:textId="77777777" w:rsidR="00993984" w:rsidRDefault="00993984" w:rsidP="00F15196">
      <w:pPr>
        <w:spacing w:line="264" w:lineRule="auto"/>
        <w:contextualSpacing/>
        <w:jc w:val="center"/>
        <w:rPr>
          <w:b/>
          <w:sz w:val="28"/>
          <w:szCs w:val="28"/>
          <w:highlight w:val="yellow"/>
        </w:rPr>
      </w:pPr>
    </w:p>
    <w:p w14:paraId="6F4D5690" w14:textId="48F74331" w:rsidR="00C9506E" w:rsidRPr="00993984" w:rsidRDefault="00A20873" w:rsidP="00F15196">
      <w:pPr>
        <w:spacing w:line="264" w:lineRule="auto"/>
        <w:contextualSpacing/>
        <w:jc w:val="center"/>
        <w:rPr>
          <w:rFonts w:ascii="Century Gothic" w:eastAsiaTheme="minorEastAsia" w:hAnsi="Century Gothic"/>
          <w:b/>
          <w:smallCaps/>
          <w:color w:val="000000" w:themeColor="text1"/>
          <w:sz w:val="28"/>
          <w:szCs w:val="28"/>
          <w:lang w:eastAsia="ko-KR"/>
        </w:rPr>
      </w:pPr>
      <w:r w:rsidRPr="00993984">
        <w:rPr>
          <w:rFonts w:ascii="Century Gothic" w:eastAsiaTheme="minorEastAsia" w:hAnsi="Century Gothic"/>
          <w:b/>
          <w:smallCaps/>
          <w:color w:val="000000" w:themeColor="text1"/>
          <w:sz w:val="28"/>
          <w:szCs w:val="28"/>
          <w:lang w:eastAsia="ko-KR"/>
        </w:rPr>
        <w:t>Beijing, China</w:t>
      </w:r>
      <w:r w:rsidR="0024452A" w:rsidRPr="00993984">
        <w:rPr>
          <w:rFonts w:ascii="Century Gothic" w:eastAsiaTheme="minorEastAsia" w:hAnsi="Century Gothic"/>
          <w:b/>
          <w:smallCaps/>
          <w:color w:val="000000" w:themeColor="text1"/>
          <w:sz w:val="28"/>
          <w:szCs w:val="28"/>
          <w:lang w:eastAsia="ko-KR"/>
        </w:rPr>
        <w:t xml:space="preserve"> </w:t>
      </w:r>
      <w:r w:rsidR="006834E9">
        <w:rPr>
          <w:rFonts w:ascii="Century Gothic" w:eastAsiaTheme="minorEastAsia" w:hAnsi="Century Gothic"/>
          <w:b/>
          <w:smallCaps/>
          <w:color w:val="000000" w:themeColor="text1"/>
          <w:sz w:val="28"/>
          <w:szCs w:val="28"/>
          <w:lang w:eastAsia="ko-KR"/>
        </w:rPr>
        <w:t>10-15</w:t>
      </w:r>
      <w:r w:rsidR="00302A8E" w:rsidRPr="00993984">
        <w:rPr>
          <w:rFonts w:ascii="Century Gothic" w:eastAsiaTheme="minorEastAsia" w:hAnsi="Century Gothic"/>
          <w:b/>
          <w:smallCaps/>
          <w:color w:val="000000" w:themeColor="text1"/>
          <w:sz w:val="28"/>
          <w:szCs w:val="28"/>
          <w:lang w:eastAsia="ko-KR"/>
        </w:rPr>
        <w:t xml:space="preserve"> SEPTEMBER 2017</w:t>
      </w:r>
    </w:p>
    <w:p w14:paraId="0772B491" w14:textId="5685CF27" w:rsidR="00993984" w:rsidRDefault="00993984" w:rsidP="00F15196">
      <w:pPr>
        <w:spacing w:line="264" w:lineRule="auto"/>
        <w:contextualSpacing/>
        <w:jc w:val="center"/>
        <w:rPr>
          <w:b/>
          <w:sz w:val="28"/>
          <w:szCs w:val="28"/>
        </w:rPr>
      </w:pPr>
    </w:p>
    <w:p w14:paraId="56D16EAE" w14:textId="77777777" w:rsidR="00993984" w:rsidRPr="00993984" w:rsidRDefault="00993984" w:rsidP="00993984">
      <w:pPr>
        <w:shd w:val="clear" w:color="auto" w:fill="FFFFFF" w:themeFill="background1"/>
        <w:spacing w:line="264" w:lineRule="auto"/>
        <w:ind w:right="-188"/>
        <w:contextualSpacing/>
        <w:jc w:val="center"/>
        <w:rPr>
          <w:rFonts w:ascii="Century Gothic" w:eastAsiaTheme="minorEastAsia" w:hAnsi="Century Gothic"/>
          <w:b/>
          <w:smallCaps/>
          <w:color w:val="000000" w:themeColor="text1"/>
          <w:sz w:val="28"/>
          <w:szCs w:val="28"/>
          <w:lang w:eastAsia="ko-KR"/>
        </w:rPr>
      </w:pPr>
      <w:r w:rsidRPr="00993984">
        <w:rPr>
          <w:rFonts w:ascii="Century Gothic" w:eastAsiaTheme="minorEastAsia" w:hAnsi="Century Gothic"/>
          <w:b/>
          <w:smallCaps/>
          <w:noProof/>
          <w:color w:val="000000" w:themeColor="text1"/>
          <w:sz w:val="28"/>
          <w:szCs w:val="28"/>
          <w:lang w:val="en-GB" w:eastAsia="en-GB"/>
        </w:rPr>
        <mc:AlternateContent>
          <mc:Choice Requires="wps">
            <w:drawing>
              <wp:anchor distT="0" distB="0" distL="114300" distR="114300" simplePos="0" relativeHeight="251659264" behindDoc="0" locked="0" layoutInCell="1" allowOverlap="1" wp14:anchorId="1BD226B4" wp14:editId="6A83B24E">
                <wp:simplePos x="0" y="0"/>
                <wp:positionH relativeFrom="column">
                  <wp:posOffset>1497330</wp:posOffset>
                </wp:positionH>
                <wp:positionV relativeFrom="paragraph">
                  <wp:posOffset>41275</wp:posOffset>
                </wp:positionV>
                <wp:extent cx="2861310" cy="3810"/>
                <wp:effectExtent l="38100" t="38100" r="72390" b="91440"/>
                <wp:wrapNone/>
                <wp:docPr id="1" name="Lige forbindels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1310" cy="3810"/>
                        </a:xfrm>
                        <a:prstGeom prst="line">
                          <a:avLst/>
                        </a:prstGeom>
                        <a:ln>
                          <a:solidFill>
                            <a:srgbClr val="C79245"/>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E60EC3C" id="Lige forbindels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3.25pt" to="343.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" strokecolor="#c79245" strokeweight="2pt">
                <v:shadow on="t" color="black" opacity="24903f" origin=",.5" offset="0,.55556mm"/>
                <o:lock v:ext="edit" shapetype="f"/>
              </v:line>
            </w:pict>
          </mc:Fallback>
        </mc:AlternateContent>
      </w:r>
    </w:p>
    <w:p w14:paraId="6668F903" w14:textId="6FA264E2" w:rsidR="00993984" w:rsidRDefault="00993984" w:rsidP="00592CF7">
      <w:pPr>
        <w:shd w:val="clear" w:color="auto" w:fill="FFFFFF" w:themeFill="background1"/>
        <w:spacing w:line="264" w:lineRule="auto"/>
        <w:ind w:left="-142" w:right="-187"/>
        <w:contextualSpacing/>
        <w:jc w:val="center"/>
        <w:rPr>
          <w:b/>
          <w:sz w:val="28"/>
          <w:szCs w:val="28"/>
        </w:rPr>
      </w:pPr>
      <w:r w:rsidRPr="008F48FF">
        <w:rPr>
          <w:rFonts w:ascii="Century Gothic" w:eastAsiaTheme="minorEastAsia" w:hAnsi="Century Gothic"/>
          <w:b/>
          <w:smallCaps/>
          <w:color w:val="000000" w:themeColor="text1"/>
          <w:sz w:val="32"/>
          <w:szCs w:val="32"/>
          <w:lang w:eastAsia="ko-KR"/>
        </w:rPr>
        <w:t xml:space="preserve">Join the global community of prosecutors </w:t>
      </w:r>
      <w:r w:rsidRPr="008F48FF">
        <w:rPr>
          <w:rFonts w:ascii="Century Gothic" w:eastAsiaTheme="minorEastAsia" w:hAnsi="Century Gothic"/>
          <w:b/>
          <w:smallCaps/>
          <w:color w:val="000000" w:themeColor="text1"/>
          <w:sz w:val="32"/>
          <w:szCs w:val="32"/>
          <w:lang w:eastAsia="ko-KR"/>
        </w:rPr>
        <w:br/>
      </w:r>
    </w:p>
    <w:p w14:paraId="19314641" w14:textId="7B9BC632" w:rsidR="00993984" w:rsidRDefault="00993984" w:rsidP="00F15196">
      <w:pPr>
        <w:spacing w:line="264" w:lineRule="auto"/>
        <w:contextualSpacing/>
        <w:jc w:val="center"/>
        <w:rPr>
          <w:b/>
          <w:sz w:val="28"/>
          <w:szCs w:val="28"/>
        </w:rPr>
      </w:pPr>
      <w:r w:rsidRPr="00993984">
        <w:rPr>
          <w:rFonts w:ascii="Century Gothic" w:eastAsiaTheme="minorEastAsia" w:hAnsi="Century Gothic"/>
          <w:b/>
          <w:smallCaps/>
          <w:noProof/>
          <w:color w:val="000000" w:themeColor="text1"/>
          <w:sz w:val="28"/>
          <w:szCs w:val="28"/>
          <w:lang w:val="en-GB" w:eastAsia="en-GB"/>
        </w:rPr>
        <mc:AlternateContent>
          <mc:Choice Requires="wps">
            <w:drawing>
              <wp:anchor distT="0" distB="0" distL="114300" distR="114300" simplePos="0" relativeHeight="251661312" behindDoc="0" locked="0" layoutInCell="1" allowOverlap="1" wp14:anchorId="3E422B90" wp14:editId="23039AC2">
                <wp:simplePos x="0" y="0"/>
                <wp:positionH relativeFrom="column">
                  <wp:posOffset>0</wp:posOffset>
                </wp:positionH>
                <wp:positionV relativeFrom="paragraph">
                  <wp:posOffset>40005</wp:posOffset>
                </wp:positionV>
                <wp:extent cx="5731510" cy="19050"/>
                <wp:effectExtent l="38100" t="38100" r="59690" b="95250"/>
                <wp:wrapNone/>
                <wp:docPr id="3"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1510" cy="19050"/>
                        </a:xfrm>
                        <a:prstGeom prst="line">
                          <a:avLst/>
                        </a:prstGeom>
                        <a:noFill/>
                        <a:ln w="25400" cap="flat" cmpd="sng" algn="ctr">
                          <a:solidFill>
                            <a:srgbClr val="C79245"/>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48237F6" id="Lige forbindels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51.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" strokecolor="#c79245" strokeweight="2pt">
                <v:shadow on="t" color="black" opacity="24903f" origin=",.5" offset="0,.55556mm"/>
                <o:lock v:ext="edit" shapetype="f"/>
              </v:line>
            </w:pict>
          </mc:Fallback>
        </mc:AlternateContent>
      </w:r>
    </w:p>
    <w:p w14:paraId="2C4C11B2" w14:textId="0EF24AA9" w:rsidR="00314898" w:rsidRDefault="001F0595" w:rsidP="00314898">
      <w:pPr>
        <w:spacing w:after="240" w:line="264" w:lineRule="auto"/>
        <w:jc w:val="both"/>
        <w:rPr>
          <w:rFonts w:ascii="Century Gothic" w:eastAsiaTheme="minorEastAsia" w:hAnsi="Century Gothic"/>
          <w:sz w:val="20"/>
          <w:szCs w:val="20"/>
        </w:rPr>
      </w:pPr>
      <w:r w:rsidRPr="00993984">
        <w:rPr>
          <w:rFonts w:ascii="Century Gothic" w:eastAsiaTheme="minorEastAsia" w:hAnsi="Century Gothic"/>
          <w:sz w:val="20"/>
          <w:szCs w:val="20"/>
        </w:rPr>
        <w:t xml:space="preserve">The International Association of Prosecutors invites persons interested in presenting a paper in </w:t>
      </w:r>
      <w:r w:rsidR="006254FF" w:rsidRPr="00993984">
        <w:rPr>
          <w:rFonts w:ascii="Century Gothic" w:eastAsiaTheme="minorEastAsia" w:hAnsi="Century Gothic"/>
          <w:sz w:val="20"/>
          <w:szCs w:val="20"/>
        </w:rPr>
        <w:t>the parallel sessions and workshops during the conference</w:t>
      </w:r>
      <w:r w:rsidRPr="00993984">
        <w:rPr>
          <w:rFonts w:ascii="Century Gothic" w:eastAsiaTheme="minorEastAsia" w:hAnsi="Century Gothic"/>
          <w:sz w:val="20"/>
          <w:szCs w:val="20"/>
        </w:rPr>
        <w:t>, to submit a proposal for consideration by the Editorial Board</w:t>
      </w:r>
      <w:r w:rsidR="00C0756E">
        <w:rPr>
          <w:rFonts w:ascii="Century Gothic" w:eastAsiaTheme="minorEastAsia" w:hAnsi="Century Gothic"/>
          <w:sz w:val="20"/>
          <w:szCs w:val="20"/>
        </w:rPr>
        <w:t xml:space="preserve"> of the conference</w:t>
      </w:r>
      <w:r w:rsidRPr="00993984">
        <w:rPr>
          <w:rFonts w:ascii="Century Gothic" w:eastAsiaTheme="minorEastAsia" w:hAnsi="Century Gothic"/>
          <w:sz w:val="20"/>
          <w:szCs w:val="20"/>
        </w:rPr>
        <w:t>. Your proposal should contain a short description</w:t>
      </w:r>
      <w:r w:rsidR="00576533" w:rsidRPr="00993984">
        <w:rPr>
          <w:rFonts w:ascii="Century Gothic" w:eastAsiaTheme="minorEastAsia" w:hAnsi="Century Gothic"/>
          <w:sz w:val="20"/>
          <w:szCs w:val="20"/>
        </w:rPr>
        <w:t xml:space="preserve"> of your proposed presentation</w:t>
      </w:r>
      <w:r w:rsidRPr="00993984">
        <w:rPr>
          <w:rFonts w:ascii="Century Gothic" w:eastAsiaTheme="minorEastAsia" w:hAnsi="Century Gothic"/>
          <w:sz w:val="20"/>
          <w:szCs w:val="20"/>
        </w:rPr>
        <w:t xml:space="preserve"> or workshop co</w:t>
      </w:r>
      <w:r w:rsidR="00314898">
        <w:rPr>
          <w:rFonts w:ascii="Century Gothic" w:eastAsiaTheme="minorEastAsia" w:hAnsi="Century Gothic"/>
          <w:sz w:val="20"/>
          <w:szCs w:val="20"/>
        </w:rPr>
        <w:t xml:space="preserve">ncept. </w:t>
      </w:r>
    </w:p>
    <w:p w14:paraId="0112EBFD" w14:textId="5A9D12EA" w:rsidR="006834E9" w:rsidRPr="004D7D7B" w:rsidRDefault="006834E9" w:rsidP="006834E9">
      <w:pPr>
        <w:pStyle w:val="Kop2"/>
        <w:shd w:val="clear" w:color="auto" w:fill="996633"/>
        <w:ind w:right="-188"/>
        <w:rPr>
          <w:rFonts w:eastAsia="Batang" w:cstheme="minorBidi"/>
          <w:smallCaps/>
          <w:color w:val="F2F2F2" w:themeColor="background1" w:themeShade="F2"/>
          <w:sz w:val="24"/>
          <w:szCs w:val="24"/>
          <w:lang w:val="en-IE" w:eastAsia="ko-KR"/>
        </w:rPr>
      </w:pPr>
      <w:r w:rsidRPr="004D7D7B">
        <w:rPr>
          <w:rFonts w:eastAsia="Batang" w:cstheme="minorBidi"/>
          <w:smallCaps/>
          <w:color w:val="F2F2F2" w:themeColor="background1" w:themeShade="F2"/>
          <w:sz w:val="24"/>
          <w:szCs w:val="24"/>
          <w:lang w:val="en-IE" w:eastAsia="ko-KR"/>
        </w:rPr>
        <w:t xml:space="preserve">DESCRIPTION OF </w:t>
      </w:r>
      <w:r w:rsidR="0097541E" w:rsidRPr="00C0756E">
        <w:rPr>
          <w:rFonts w:eastAsia="Batang" w:cstheme="minorBidi"/>
          <w:smallCaps/>
          <w:color w:val="FFFFFF" w:themeColor="background1"/>
          <w:sz w:val="24"/>
          <w:szCs w:val="24"/>
          <w:lang w:val="en-IE" w:eastAsia="ko-KR"/>
        </w:rPr>
        <w:t xml:space="preserve">THE CONFERENCE </w:t>
      </w:r>
      <w:r w:rsidRPr="004D7D7B">
        <w:rPr>
          <w:rFonts w:eastAsia="Batang" w:cstheme="minorBidi"/>
          <w:smallCaps/>
          <w:color w:val="F2F2F2" w:themeColor="background1" w:themeShade="F2"/>
          <w:sz w:val="24"/>
          <w:szCs w:val="24"/>
          <w:lang w:val="en-IE" w:eastAsia="ko-KR"/>
        </w:rPr>
        <w:t>THEME AND SUBTHEMES</w:t>
      </w:r>
    </w:p>
    <w:p w14:paraId="4DF3F844" w14:textId="77777777" w:rsidR="006834E9" w:rsidRDefault="006834E9" w:rsidP="006834E9">
      <w:pPr>
        <w:widowControl w:val="0"/>
        <w:autoSpaceDE w:val="0"/>
        <w:autoSpaceDN w:val="0"/>
        <w:adjustRightInd w:val="0"/>
        <w:spacing w:after="0" w:line="312" w:lineRule="auto"/>
        <w:jc w:val="both"/>
        <w:rPr>
          <w:rFonts w:ascii="Century Gothic" w:eastAsiaTheme="minorEastAsia" w:hAnsi="Century Gothic"/>
          <w:b/>
          <w:sz w:val="20"/>
          <w:szCs w:val="20"/>
        </w:rPr>
      </w:pPr>
    </w:p>
    <w:p w14:paraId="6F0A1298" w14:textId="77777777" w:rsidR="006834E9" w:rsidRPr="00592CF7" w:rsidRDefault="006834E9" w:rsidP="006834E9">
      <w:pPr>
        <w:widowControl w:val="0"/>
        <w:autoSpaceDE w:val="0"/>
        <w:autoSpaceDN w:val="0"/>
        <w:adjustRightInd w:val="0"/>
        <w:spacing w:after="0" w:line="312" w:lineRule="auto"/>
        <w:jc w:val="center"/>
        <w:rPr>
          <w:rFonts w:ascii="Century Gothic" w:eastAsiaTheme="minorEastAsia" w:hAnsi="Century Gothic"/>
          <w:b/>
          <w:sz w:val="32"/>
          <w:szCs w:val="32"/>
        </w:rPr>
      </w:pPr>
      <w:r w:rsidRPr="00592CF7">
        <w:rPr>
          <w:rFonts w:ascii="Century Gothic" w:eastAsiaTheme="minorEastAsia" w:hAnsi="Century Gothic"/>
          <w:b/>
          <w:sz w:val="32"/>
          <w:szCs w:val="32"/>
        </w:rPr>
        <w:t>Prosecution in the Public Interest</w:t>
      </w:r>
    </w:p>
    <w:p w14:paraId="7078347F" w14:textId="77777777" w:rsidR="006834E9" w:rsidRPr="00592CF7" w:rsidRDefault="006834E9" w:rsidP="006834E9">
      <w:pPr>
        <w:widowControl w:val="0"/>
        <w:autoSpaceDE w:val="0"/>
        <w:autoSpaceDN w:val="0"/>
        <w:adjustRightInd w:val="0"/>
        <w:spacing w:after="0" w:line="312" w:lineRule="auto"/>
        <w:jc w:val="center"/>
        <w:rPr>
          <w:rFonts w:ascii="Century Gothic" w:eastAsiaTheme="minorEastAsia" w:hAnsi="Century Gothic"/>
          <w:sz w:val="24"/>
          <w:szCs w:val="24"/>
        </w:rPr>
      </w:pPr>
      <w:r w:rsidRPr="00592CF7">
        <w:rPr>
          <w:rFonts w:ascii="Century Gothic" w:eastAsiaTheme="minorEastAsia" w:hAnsi="Century Gothic"/>
          <w:sz w:val="24"/>
          <w:szCs w:val="24"/>
        </w:rPr>
        <w:t>Facing the challenges and opportunities in changing societies</w:t>
      </w:r>
    </w:p>
    <w:p w14:paraId="4E82DFE6"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p>
    <w:p w14:paraId="0DD46CD3" w14:textId="726F85C6"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Prosecutors always serve the public interest. In some jurisdictions, this is reflected specifically in ´the public interest test’ in deciding whether to prosecute a suspect or not. But also in a broader sense, prosecution is guided by the public interest; in how we prioritise and organise our activities and the principles and procedures that we apply. We are expected to deliver effective law enforcement, investigation and prosecution, efficient collaboration with other public agencies; and we are expected to adapt to global developments to achieve the expected domestic outcomes in accordance with law.</w:t>
      </w:r>
    </w:p>
    <w:p w14:paraId="295F8E34"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51DF3988" w14:textId="322A6EF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xml:space="preserve">The 22nd IAP Annual Conference will put special emphasis on three important global developments and look into the domestic challenges that follow to ensure that prosecution </w:t>
      </w:r>
      <w:r w:rsidRPr="008F48FF">
        <w:rPr>
          <w:rFonts w:ascii="Century Gothic" w:eastAsiaTheme="minorEastAsia" w:hAnsi="Century Gothic"/>
          <w:sz w:val="20"/>
          <w:szCs w:val="20"/>
        </w:rPr>
        <w:lastRenderedPageBreak/>
        <w:t>remains in the public interest: How can we, in our investigation and in our prosecution work best respond to the increasing digitalization of public and private life, to the increasingly transnational nature of crime, and to the fact that an ever increasing proportion of people live in cities?</w:t>
      </w:r>
    </w:p>
    <w:p w14:paraId="7BAEEBAC"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b/>
          <w:sz w:val="20"/>
          <w:szCs w:val="20"/>
        </w:rPr>
      </w:pPr>
      <w:r w:rsidRPr="008F48FF">
        <w:rPr>
          <w:rFonts w:ascii="Century Gothic" w:eastAsiaTheme="minorEastAsia" w:hAnsi="Century Gothic"/>
          <w:sz w:val="20"/>
          <w:szCs w:val="20"/>
        </w:rPr>
        <w:t> </w:t>
      </w:r>
    </w:p>
    <w:p w14:paraId="00941A74" w14:textId="77777777" w:rsidR="006834E9" w:rsidRPr="006834E9" w:rsidRDefault="006834E9" w:rsidP="006834E9">
      <w:pPr>
        <w:widowControl w:val="0"/>
        <w:autoSpaceDE w:val="0"/>
        <w:autoSpaceDN w:val="0"/>
        <w:adjustRightInd w:val="0"/>
        <w:spacing w:after="0" w:line="312" w:lineRule="auto"/>
        <w:jc w:val="both"/>
        <w:rPr>
          <w:rFonts w:ascii="Century Gothic" w:eastAsiaTheme="minorEastAsia" w:hAnsi="Century Gothic"/>
          <w:b/>
          <w:smallCaps/>
          <w:color w:val="000000" w:themeColor="text1"/>
          <w:sz w:val="20"/>
          <w:szCs w:val="20"/>
          <w:lang w:eastAsia="ko-KR"/>
        </w:rPr>
      </w:pPr>
      <w:r w:rsidRPr="006834E9">
        <w:rPr>
          <w:rFonts w:ascii="Century Gothic" w:eastAsiaTheme="minorEastAsia" w:hAnsi="Century Gothic"/>
          <w:b/>
          <w:smallCaps/>
          <w:color w:val="000000" w:themeColor="text1"/>
          <w:sz w:val="20"/>
          <w:szCs w:val="20"/>
          <w:lang w:eastAsia="ko-KR"/>
        </w:rPr>
        <w:t>DIGITALIZATION &amp; PROSECUTION</w:t>
      </w:r>
    </w:p>
    <w:p w14:paraId="4CC77615"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Our lives are increasingly digitalized. This has far-reaching consequences for all spheres of life – including crime. Communication and organisation of crimes, transferring of illegal funds, all can take place hidden in spheres almost impossible to penetrate, and local threats to security are controllable through global channels of communication. On the side of law enforcement, digitalization has fundamentally changed how we investigate, secure and present evidence and has introduced major corporations as indispensable partners in the day-to-day activities of investigation and prosecution. Furthermore, the manner in which we manage our caseloads, present cases, share knowledge, collaborate with other agencies and with offices across borders, is increasingly determined by technological developments. In so many ways we have to embrace new technologies in our jobs and embrace new approaches to investigating and prosecuting.</w:t>
      </w:r>
    </w:p>
    <w:p w14:paraId="1B09E856"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6622EEFA"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The conference invites participants to take part in the discussions and sharing of experiences of how we tackle the challenges and opportunities that result from this unavoidable global development. </w:t>
      </w:r>
    </w:p>
    <w:p w14:paraId="6536CE73"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029B059F" w14:textId="77777777" w:rsidR="006834E9" w:rsidRPr="006834E9" w:rsidRDefault="006834E9" w:rsidP="006834E9">
      <w:pPr>
        <w:widowControl w:val="0"/>
        <w:autoSpaceDE w:val="0"/>
        <w:autoSpaceDN w:val="0"/>
        <w:adjustRightInd w:val="0"/>
        <w:spacing w:after="0" w:line="312" w:lineRule="auto"/>
        <w:jc w:val="both"/>
        <w:rPr>
          <w:rFonts w:ascii="Century Gothic" w:eastAsiaTheme="minorEastAsia" w:hAnsi="Century Gothic"/>
          <w:b/>
          <w:smallCaps/>
          <w:color w:val="000000" w:themeColor="text1"/>
          <w:sz w:val="20"/>
          <w:szCs w:val="20"/>
          <w:lang w:eastAsia="ko-KR"/>
        </w:rPr>
      </w:pPr>
      <w:r w:rsidRPr="006834E9">
        <w:rPr>
          <w:rFonts w:ascii="Century Gothic" w:eastAsiaTheme="minorEastAsia" w:hAnsi="Century Gothic"/>
          <w:b/>
          <w:smallCaps/>
          <w:color w:val="000000" w:themeColor="text1"/>
          <w:sz w:val="20"/>
          <w:szCs w:val="20"/>
          <w:lang w:eastAsia="ko-KR"/>
        </w:rPr>
        <w:t>JUDICIAL COOPERATION</w:t>
      </w:r>
    </w:p>
    <w:p w14:paraId="10335133"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Regional and global professional networks are emerging and strengthening in most professional fields. It is a strong indicator of our need for practical solutions to work more easily across borders. In the field of criminal justice, judicial cooperation is nothing new. However, the recent decade’s significant growth in the need to cooperate across borders and to do so with great speed, is new. So is the ensuing exponential growth in the number of requests for judicial cooperation throughout investigation, prosecution and execution of judgments. So is the recent growing role of communication service providers in judicial cooperation strategies and practices.</w:t>
      </w:r>
    </w:p>
    <w:p w14:paraId="1BBEB9FE"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7EF2130C"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The conference will put a special emphasis on these developments and the pressing demands for better and practical solutions to allow prosecutors to cooperate across borders and to establish effective procedures to secure digital evidence and cooperate in other ways. The conference invites participants to join the discussion of the most recent and cutting edge solutions in the field. </w:t>
      </w:r>
    </w:p>
    <w:p w14:paraId="27D1A208"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3041CB53" w14:textId="77777777" w:rsidR="006834E9" w:rsidRPr="006834E9" w:rsidRDefault="006834E9" w:rsidP="006834E9">
      <w:pPr>
        <w:widowControl w:val="0"/>
        <w:autoSpaceDE w:val="0"/>
        <w:autoSpaceDN w:val="0"/>
        <w:adjustRightInd w:val="0"/>
        <w:spacing w:after="0" w:line="312" w:lineRule="auto"/>
        <w:jc w:val="both"/>
        <w:rPr>
          <w:rFonts w:ascii="Century Gothic" w:eastAsiaTheme="minorEastAsia" w:hAnsi="Century Gothic"/>
          <w:b/>
          <w:smallCaps/>
          <w:color w:val="000000" w:themeColor="text1"/>
          <w:sz w:val="20"/>
          <w:szCs w:val="20"/>
          <w:lang w:eastAsia="ko-KR"/>
        </w:rPr>
      </w:pPr>
      <w:r w:rsidRPr="006834E9">
        <w:rPr>
          <w:rFonts w:ascii="Century Gothic" w:eastAsiaTheme="minorEastAsia" w:hAnsi="Century Gothic"/>
          <w:b/>
          <w:smallCaps/>
          <w:color w:val="000000" w:themeColor="text1"/>
          <w:sz w:val="20"/>
          <w:szCs w:val="20"/>
          <w:lang w:eastAsia="ko-KR"/>
        </w:rPr>
        <w:t>THE GROWING URBAN POPULATIONS AND PROSECUTION</w:t>
      </w:r>
    </w:p>
    <w:p w14:paraId="6721EE64" w14:textId="7CD7B5FA"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xml:space="preserve">More than 50 % of the world’s population lives in cities and the number keeps growing. Cities and their rapid growth present law enforcement agencies with unique questions. How do we investigate and prosecute organised crimes in the city? How do we square the demands of the human right to protest with the need for safety and security? </w:t>
      </w:r>
      <w:r w:rsidR="00096CE7">
        <w:rPr>
          <w:rFonts w:ascii="Century Gothic" w:eastAsiaTheme="minorEastAsia" w:hAnsi="Century Gothic"/>
          <w:sz w:val="20"/>
          <w:szCs w:val="20"/>
        </w:rPr>
        <w:t>H</w:t>
      </w:r>
      <w:r w:rsidRPr="008F48FF">
        <w:rPr>
          <w:rFonts w:ascii="Century Gothic" w:eastAsiaTheme="minorEastAsia" w:hAnsi="Century Gothic"/>
          <w:sz w:val="20"/>
          <w:szCs w:val="20"/>
        </w:rPr>
        <w:t>ow do we enforce environmental laws in cities threatened by pollution? How do we collaborate with security organisations, university police, metro staff, etc.</w:t>
      </w:r>
      <w:r w:rsidR="00096CE7">
        <w:rPr>
          <w:rFonts w:ascii="Century Gothic" w:eastAsiaTheme="minorEastAsia" w:hAnsi="Century Gothic"/>
          <w:sz w:val="20"/>
          <w:szCs w:val="20"/>
        </w:rPr>
        <w:t>?</w:t>
      </w:r>
      <w:r w:rsidRPr="008F48FF">
        <w:rPr>
          <w:rFonts w:ascii="Century Gothic" w:eastAsiaTheme="minorEastAsia" w:hAnsi="Century Gothic"/>
          <w:sz w:val="20"/>
          <w:szCs w:val="20"/>
        </w:rPr>
        <w:t xml:space="preserve"> How do prosecution services work effectively together with the diverse local communities, cultures and religious groups in cities, many of them characterized by socio-economic marginalization? More and more, cities across the world needs to come together and learn from each other in shaping the responses to the challenges of our times.</w:t>
      </w:r>
    </w:p>
    <w:p w14:paraId="1BC357DC"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p>
    <w:p w14:paraId="300E4B1F"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The conference will give special attention to the specific challenges that result from these developments and strengthen the platform for cities and their prosecutors to learn from each other and share experiences.</w:t>
      </w:r>
    </w:p>
    <w:p w14:paraId="2F64A095"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42713012" w14:textId="77777777" w:rsidR="006834E9" w:rsidRPr="00314898" w:rsidRDefault="006834E9" w:rsidP="006834E9">
      <w:pPr>
        <w:widowControl w:val="0"/>
        <w:autoSpaceDE w:val="0"/>
        <w:autoSpaceDN w:val="0"/>
        <w:adjustRightInd w:val="0"/>
        <w:spacing w:after="0" w:line="312" w:lineRule="auto"/>
        <w:jc w:val="both"/>
        <w:rPr>
          <w:rFonts w:ascii="Century Gothic" w:eastAsiaTheme="minorEastAsia" w:hAnsi="Century Gothic"/>
          <w:b/>
          <w:smallCaps/>
          <w:color w:val="000000" w:themeColor="text1"/>
          <w:sz w:val="20"/>
          <w:szCs w:val="20"/>
          <w:lang w:eastAsia="ko-KR"/>
        </w:rPr>
      </w:pPr>
      <w:r w:rsidRPr="00314898">
        <w:rPr>
          <w:rFonts w:ascii="Century Gothic" w:eastAsiaTheme="minorEastAsia" w:hAnsi="Century Gothic"/>
          <w:b/>
          <w:smallCaps/>
          <w:color w:val="000000" w:themeColor="text1"/>
          <w:sz w:val="20"/>
          <w:szCs w:val="20"/>
          <w:lang w:eastAsia="ko-KR"/>
        </w:rPr>
        <w:t>SPECIALIST GROUPS and SUB-THEMES</w:t>
      </w:r>
    </w:p>
    <w:p w14:paraId="12F4982E" w14:textId="77777777" w:rsidR="006834E9"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314898">
        <w:rPr>
          <w:rFonts w:ascii="Century Gothic" w:eastAsiaTheme="minorEastAsia" w:hAnsi="Century Gothic"/>
          <w:sz w:val="20"/>
          <w:szCs w:val="20"/>
        </w:rPr>
        <w:t>As in previous years, the</w:t>
      </w:r>
      <w:r w:rsidRPr="008F48FF">
        <w:rPr>
          <w:rFonts w:ascii="Century Gothic" w:eastAsiaTheme="minorEastAsia" w:hAnsi="Century Gothic"/>
          <w:sz w:val="20"/>
          <w:szCs w:val="20"/>
        </w:rPr>
        <w:t xml:space="preserve"> Annual Conference is the time and place where specialists in a diverse range of investigation and prosecution come together to discuss and exchange experiences on new developments, legal challenges and solutions, and cutting edge technologies. These specialist areas inform many of the conference workshops and parallel sessions and there will again be ample opportunity for prosecutors to present, discuss and to take home lessons in areas including:</w:t>
      </w:r>
    </w:p>
    <w:p w14:paraId="4BA3D238" w14:textId="48E1A144"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66C4808A" w14:textId="23E57494" w:rsidR="006834E9" w:rsidRPr="00C405EA" w:rsidRDefault="006834E9" w:rsidP="006834E9">
      <w:pPr>
        <w:pStyle w:val="Lijstalinea"/>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Cybercrime (GPEN)</w:t>
      </w:r>
    </w:p>
    <w:p w14:paraId="1B8411F1" w14:textId="34B6059E" w:rsidR="006834E9" w:rsidRPr="00C405EA" w:rsidRDefault="006834E9" w:rsidP="006834E9">
      <w:pPr>
        <w:pStyle w:val="Lijstalinea"/>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Pr>
          <w:rFonts w:ascii="Century Gothic" w:eastAsiaTheme="minorEastAsia" w:hAnsi="Century Gothic"/>
          <w:sz w:val="20"/>
          <w:szCs w:val="20"/>
        </w:rPr>
        <w:t>A</w:t>
      </w:r>
      <w:r w:rsidRPr="00C405EA">
        <w:rPr>
          <w:rFonts w:ascii="Century Gothic" w:eastAsiaTheme="minorEastAsia" w:hAnsi="Century Gothic"/>
          <w:sz w:val="20"/>
          <w:szCs w:val="20"/>
        </w:rPr>
        <w:t>nti-Corruption, Money Laundering and Asset Recovery (NACP)</w:t>
      </w:r>
    </w:p>
    <w:p w14:paraId="34B0FBEE" w14:textId="46024C8C" w:rsidR="006834E9" w:rsidRPr="00C405EA" w:rsidRDefault="006834E9" w:rsidP="006834E9">
      <w:pPr>
        <w:pStyle w:val="Lijstalinea"/>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Counter-Terrorism and Violent Extremism (CTPN)</w:t>
      </w:r>
    </w:p>
    <w:p w14:paraId="04BDA7D7" w14:textId="613F8201" w:rsidR="006834E9" w:rsidRPr="00C405EA" w:rsidRDefault="006834E9" w:rsidP="006834E9">
      <w:pPr>
        <w:pStyle w:val="Lijstalinea"/>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International Criminal Justice (FICJ)</w:t>
      </w:r>
    </w:p>
    <w:p w14:paraId="7ADC966E" w14:textId="5C6B56D3" w:rsidR="006834E9" w:rsidRPr="00C405EA" w:rsidRDefault="006834E9" w:rsidP="006834E9">
      <w:pPr>
        <w:pStyle w:val="Lijstalinea"/>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Conflict-Related Sexual Violence (PSV)</w:t>
      </w:r>
    </w:p>
    <w:p w14:paraId="7B83E40E" w14:textId="1CEEBD2A" w:rsidR="006834E9" w:rsidRPr="00C405EA" w:rsidRDefault="006834E9" w:rsidP="006834E9">
      <w:pPr>
        <w:pStyle w:val="Lijstalinea"/>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 xml:space="preserve">Trafficking </w:t>
      </w:r>
      <w:r w:rsidR="00096CE7">
        <w:rPr>
          <w:rFonts w:ascii="Century Gothic" w:eastAsiaTheme="minorEastAsia" w:hAnsi="Century Gothic"/>
          <w:sz w:val="20"/>
          <w:szCs w:val="20"/>
        </w:rPr>
        <w:t>in Human Beings and Migrant Smuggling</w:t>
      </w:r>
      <w:r w:rsidRPr="00C405EA">
        <w:rPr>
          <w:rFonts w:ascii="Century Gothic" w:eastAsiaTheme="minorEastAsia" w:hAnsi="Century Gothic"/>
          <w:sz w:val="20"/>
          <w:szCs w:val="20"/>
        </w:rPr>
        <w:t xml:space="preserve"> (TIPP)</w:t>
      </w:r>
    </w:p>
    <w:p w14:paraId="0DD0F516" w14:textId="0DDBA5F0" w:rsidR="006834E9" w:rsidRPr="00C405EA" w:rsidRDefault="006834E9" w:rsidP="006834E9">
      <w:pPr>
        <w:pStyle w:val="Lijstalinea"/>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Military Prosecution (</w:t>
      </w:r>
      <w:r w:rsidR="00096CE7">
        <w:rPr>
          <w:rFonts w:ascii="Century Gothic" w:eastAsiaTheme="minorEastAsia" w:hAnsi="Century Gothic"/>
          <w:sz w:val="20"/>
          <w:szCs w:val="20"/>
        </w:rPr>
        <w:t>N</w:t>
      </w:r>
      <w:r w:rsidRPr="00C405EA">
        <w:rPr>
          <w:rFonts w:ascii="Century Gothic" w:eastAsiaTheme="minorEastAsia" w:hAnsi="Century Gothic"/>
          <w:sz w:val="20"/>
          <w:szCs w:val="20"/>
        </w:rPr>
        <w:t>MP)</w:t>
      </w:r>
    </w:p>
    <w:p w14:paraId="2456F42F" w14:textId="3E79AC13" w:rsidR="006834E9" w:rsidRDefault="006834E9" w:rsidP="006834E9">
      <w:pPr>
        <w:pStyle w:val="Lijstalinea"/>
        <w:widowControl w:val="0"/>
        <w:numPr>
          <w:ilvl w:val="0"/>
          <w:numId w:val="3"/>
        </w:numPr>
        <w:autoSpaceDE w:val="0"/>
        <w:autoSpaceDN w:val="0"/>
        <w:adjustRightInd w:val="0"/>
        <w:spacing w:after="240" w:line="264" w:lineRule="auto"/>
        <w:jc w:val="both"/>
        <w:rPr>
          <w:rFonts w:ascii="Century Gothic" w:eastAsiaTheme="minorEastAsia" w:hAnsi="Century Gothic"/>
          <w:sz w:val="20"/>
          <w:szCs w:val="20"/>
        </w:rPr>
      </w:pPr>
      <w:r w:rsidRPr="00C405EA">
        <w:rPr>
          <w:rFonts w:ascii="Century Gothic" w:eastAsiaTheme="minorEastAsia" w:hAnsi="Century Gothic"/>
          <w:sz w:val="20"/>
          <w:szCs w:val="20"/>
        </w:rPr>
        <w:t>Environmental Crime (ENP)</w:t>
      </w:r>
    </w:p>
    <w:p w14:paraId="38A96BBD" w14:textId="77777777" w:rsidR="006834E9" w:rsidRPr="00D85EF9" w:rsidRDefault="006834E9" w:rsidP="006834E9">
      <w:pPr>
        <w:pStyle w:val="Lijstalinea"/>
        <w:widowControl w:val="0"/>
        <w:autoSpaceDE w:val="0"/>
        <w:autoSpaceDN w:val="0"/>
        <w:adjustRightInd w:val="0"/>
        <w:spacing w:after="240" w:line="264" w:lineRule="auto"/>
        <w:jc w:val="both"/>
        <w:rPr>
          <w:rFonts w:ascii="Century Gothic" w:eastAsiaTheme="minorEastAsia" w:hAnsi="Century Gothic"/>
          <w:sz w:val="20"/>
          <w:szCs w:val="20"/>
        </w:rPr>
      </w:pPr>
    </w:p>
    <w:p w14:paraId="7D4F960E" w14:textId="77777777" w:rsidR="00314898" w:rsidRPr="004D7D7B" w:rsidRDefault="00314898" w:rsidP="00314898">
      <w:pPr>
        <w:pStyle w:val="Kop2"/>
        <w:shd w:val="clear" w:color="auto" w:fill="996633"/>
        <w:ind w:right="-188"/>
        <w:rPr>
          <w:rFonts w:eastAsia="Batang" w:cstheme="minorBidi"/>
          <w:smallCaps/>
          <w:color w:val="F2F2F2" w:themeColor="background1" w:themeShade="F2"/>
          <w:sz w:val="28"/>
          <w:szCs w:val="28"/>
          <w:lang w:val="en-IE" w:eastAsia="ko-KR"/>
        </w:rPr>
      </w:pPr>
      <w:r w:rsidRPr="004D7D7B">
        <w:rPr>
          <w:rFonts w:eastAsia="Batang" w:cstheme="minorBidi"/>
          <w:smallCaps/>
          <w:color w:val="F2F2F2" w:themeColor="background1" w:themeShade="F2"/>
          <w:sz w:val="28"/>
          <w:szCs w:val="28"/>
          <w:lang w:val="en-IE" w:eastAsia="ko-KR"/>
        </w:rPr>
        <w:t>Please note the following instructions:</w:t>
      </w:r>
    </w:p>
    <w:p w14:paraId="713C805C" w14:textId="77777777" w:rsidR="00314898" w:rsidRDefault="00314898" w:rsidP="00314898">
      <w:pPr>
        <w:pStyle w:val="Lijstalinea"/>
        <w:spacing w:after="240" w:line="312" w:lineRule="auto"/>
        <w:ind w:left="714"/>
        <w:jc w:val="both"/>
        <w:rPr>
          <w:rFonts w:ascii="Century Gothic" w:eastAsiaTheme="minorEastAsia" w:hAnsi="Century Gothic"/>
          <w:sz w:val="20"/>
          <w:szCs w:val="20"/>
        </w:rPr>
      </w:pPr>
    </w:p>
    <w:p w14:paraId="39152B34" w14:textId="26B577C1" w:rsidR="00314898" w:rsidRDefault="00314898" w:rsidP="00314898">
      <w:pPr>
        <w:pStyle w:val="Lijstalinea"/>
        <w:numPr>
          <w:ilvl w:val="0"/>
          <w:numId w:val="2"/>
        </w:numPr>
        <w:spacing w:after="240" w:line="312" w:lineRule="auto"/>
        <w:ind w:left="714" w:hanging="357"/>
        <w:jc w:val="both"/>
        <w:rPr>
          <w:rFonts w:ascii="Century Gothic" w:eastAsiaTheme="minorEastAsia" w:hAnsi="Century Gothic"/>
          <w:sz w:val="20"/>
          <w:szCs w:val="20"/>
        </w:rPr>
      </w:pPr>
      <w:r w:rsidRPr="00200FB5">
        <w:rPr>
          <w:rFonts w:ascii="Century Gothic" w:eastAsiaTheme="minorEastAsia" w:hAnsi="Century Gothic"/>
          <w:sz w:val="20"/>
          <w:szCs w:val="20"/>
        </w:rPr>
        <w:t xml:space="preserve">Deadline for submission of expressions of interest is </w:t>
      </w:r>
      <w:r w:rsidR="002C4429">
        <w:rPr>
          <w:rFonts w:ascii="Century Gothic" w:eastAsiaTheme="minorEastAsia" w:hAnsi="Century Gothic"/>
          <w:b/>
          <w:sz w:val="26"/>
          <w:szCs w:val="26"/>
        </w:rPr>
        <w:t>2</w:t>
      </w:r>
      <w:r w:rsidR="00347258">
        <w:rPr>
          <w:rFonts w:ascii="Century Gothic" w:eastAsiaTheme="minorEastAsia" w:hAnsi="Century Gothic"/>
          <w:b/>
          <w:sz w:val="26"/>
          <w:szCs w:val="26"/>
        </w:rPr>
        <w:t>8</w:t>
      </w:r>
      <w:bookmarkStart w:id="0" w:name="_GoBack"/>
      <w:bookmarkEnd w:id="0"/>
      <w:r w:rsidRPr="00592CF7">
        <w:rPr>
          <w:rFonts w:ascii="Century Gothic" w:eastAsiaTheme="minorEastAsia" w:hAnsi="Century Gothic"/>
          <w:b/>
          <w:sz w:val="26"/>
          <w:szCs w:val="26"/>
        </w:rPr>
        <w:t xml:space="preserve"> APRIL 2017</w:t>
      </w:r>
      <w:r w:rsidRPr="00592CF7">
        <w:rPr>
          <w:rFonts w:ascii="Century Gothic" w:eastAsiaTheme="minorEastAsia" w:hAnsi="Century Gothic"/>
          <w:sz w:val="26"/>
          <w:szCs w:val="26"/>
        </w:rPr>
        <w:t>.</w:t>
      </w:r>
    </w:p>
    <w:p w14:paraId="7C274560" w14:textId="77777777" w:rsidR="00314898" w:rsidRPr="00200FB5" w:rsidRDefault="00314898" w:rsidP="00314898">
      <w:pPr>
        <w:pStyle w:val="Lijstalinea"/>
        <w:numPr>
          <w:ilvl w:val="0"/>
          <w:numId w:val="2"/>
        </w:numPr>
        <w:spacing w:after="240" w:line="312" w:lineRule="auto"/>
        <w:ind w:left="714" w:hanging="357"/>
        <w:jc w:val="both"/>
        <w:rPr>
          <w:rFonts w:ascii="Century Gothic" w:eastAsiaTheme="minorEastAsia" w:hAnsi="Century Gothic"/>
          <w:sz w:val="20"/>
          <w:szCs w:val="20"/>
        </w:rPr>
      </w:pPr>
      <w:r w:rsidRPr="00200FB5">
        <w:rPr>
          <w:rFonts w:ascii="Century Gothic" w:eastAsiaTheme="minorEastAsia" w:hAnsi="Century Gothic"/>
          <w:sz w:val="20"/>
          <w:szCs w:val="20"/>
        </w:rPr>
        <w:t xml:space="preserve">The working language of the conference is English.  All presentations must be submitted in the English language.  Simultaneous interpretation will be available for all plenaries and for selected workshops in French, Spanish, Russian, Arabic and Chinese. </w:t>
      </w:r>
    </w:p>
    <w:p w14:paraId="1BCE28F8" w14:textId="77777777" w:rsidR="002C4429" w:rsidRDefault="00314898" w:rsidP="002C4429">
      <w:pPr>
        <w:pStyle w:val="Lijstalinea"/>
        <w:numPr>
          <w:ilvl w:val="0"/>
          <w:numId w:val="2"/>
        </w:numPr>
        <w:spacing w:after="240" w:line="312" w:lineRule="auto"/>
        <w:ind w:left="714" w:hanging="357"/>
        <w:jc w:val="both"/>
        <w:rPr>
          <w:rFonts w:ascii="Century Gothic" w:eastAsiaTheme="minorEastAsia" w:hAnsi="Century Gothic"/>
          <w:sz w:val="20"/>
          <w:szCs w:val="20"/>
        </w:rPr>
      </w:pPr>
      <w:r w:rsidRPr="00993984">
        <w:rPr>
          <w:rFonts w:ascii="Century Gothic" w:eastAsiaTheme="minorEastAsia" w:hAnsi="Century Gothic"/>
          <w:sz w:val="20"/>
          <w:szCs w:val="20"/>
        </w:rPr>
        <w:t>All presenters and co-presenters at the conference must pay registration fees. All approved presenters will be eligible for the early bird conference registration rate.</w:t>
      </w:r>
    </w:p>
    <w:p w14:paraId="6B537C50" w14:textId="566D08FD" w:rsidR="002C4429" w:rsidRPr="002C4429" w:rsidRDefault="00314898" w:rsidP="002C4429">
      <w:pPr>
        <w:pStyle w:val="Lijstalinea"/>
        <w:numPr>
          <w:ilvl w:val="0"/>
          <w:numId w:val="2"/>
        </w:numPr>
        <w:spacing w:after="240" w:line="312" w:lineRule="auto"/>
        <w:ind w:left="714" w:hanging="357"/>
        <w:jc w:val="both"/>
        <w:rPr>
          <w:rFonts w:ascii="Century Gothic" w:eastAsiaTheme="minorEastAsia" w:hAnsi="Century Gothic"/>
          <w:sz w:val="20"/>
          <w:szCs w:val="20"/>
        </w:rPr>
      </w:pPr>
      <w:r w:rsidRPr="002C4429">
        <w:rPr>
          <w:rFonts w:ascii="Century Gothic" w:eastAsiaTheme="minorEastAsia" w:hAnsi="Century Gothic"/>
          <w:sz w:val="20"/>
          <w:szCs w:val="20"/>
        </w:rPr>
        <w:t xml:space="preserve">Proposals can be submitted by completing this form </w:t>
      </w:r>
      <w:r w:rsidR="002C4429" w:rsidRPr="002C4429">
        <w:rPr>
          <w:rFonts w:ascii="Century Gothic" w:eastAsiaTheme="minorEastAsia" w:hAnsi="Century Gothic"/>
          <w:sz w:val="20"/>
          <w:szCs w:val="20"/>
        </w:rPr>
        <w:t>and forwarding it by e-mail to:</w:t>
      </w:r>
      <w:r w:rsidR="002C4429">
        <w:rPr>
          <w:rFonts w:ascii="Century Gothic" w:eastAsiaTheme="minorEastAsia" w:hAnsi="Century Gothic"/>
          <w:sz w:val="20"/>
          <w:szCs w:val="20"/>
        </w:rPr>
        <w:t xml:space="preserve"> </w:t>
      </w:r>
      <w:hyperlink r:id="rId7" w:history="1">
        <w:r w:rsidR="002C4429" w:rsidRPr="00FC168A">
          <w:rPr>
            <w:rStyle w:val="Hyperlink"/>
            <w:rFonts w:ascii="Century Gothic" w:eastAsiaTheme="minorEastAsia" w:hAnsi="Century Gothic"/>
            <w:sz w:val="20"/>
            <w:szCs w:val="20"/>
          </w:rPr>
          <w:t>iap2017speakers@iap-association.org</w:t>
        </w:r>
      </w:hyperlink>
      <w:r w:rsidR="002C4429">
        <w:rPr>
          <w:rFonts w:ascii="Century Gothic" w:eastAsiaTheme="minorEastAsia" w:hAnsi="Century Gothic"/>
          <w:sz w:val="20"/>
          <w:szCs w:val="20"/>
        </w:rPr>
        <w:t xml:space="preserve"> </w:t>
      </w:r>
      <w:r w:rsidR="002C4429" w:rsidRPr="002C4429">
        <w:rPr>
          <w:rFonts w:ascii="Century Gothic" w:eastAsiaTheme="minorEastAsia" w:hAnsi="Century Gothic"/>
          <w:sz w:val="20"/>
          <w:szCs w:val="20"/>
        </w:rPr>
        <w:t xml:space="preserve"> </w:t>
      </w:r>
    </w:p>
    <w:p w14:paraId="1B10AC21" w14:textId="64EA0CA7" w:rsidR="002C4429" w:rsidRDefault="002C4429" w:rsidP="002C4429">
      <w:pPr>
        <w:pStyle w:val="Lijstalinea"/>
        <w:numPr>
          <w:ilvl w:val="0"/>
          <w:numId w:val="2"/>
        </w:numPr>
        <w:spacing w:after="240" w:line="312" w:lineRule="auto"/>
        <w:ind w:left="714" w:hanging="357"/>
        <w:jc w:val="both"/>
        <w:rPr>
          <w:rFonts w:ascii="Century Gothic" w:eastAsiaTheme="minorEastAsia" w:hAnsi="Century Gothic"/>
          <w:sz w:val="20"/>
          <w:szCs w:val="20"/>
        </w:rPr>
      </w:pPr>
      <w:r>
        <w:rPr>
          <w:rFonts w:ascii="Century Gothic" w:eastAsiaTheme="minorEastAsia" w:hAnsi="Century Gothic"/>
          <w:sz w:val="20"/>
          <w:szCs w:val="20"/>
        </w:rPr>
        <w:t>If you have any questions you are welcome to contact IAP General Counsel, dr. Rasmus H. Wandall (</w:t>
      </w:r>
      <w:hyperlink r:id="rId8" w:history="1">
        <w:r w:rsidR="00494676" w:rsidRPr="00FC168A">
          <w:rPr>
            <w:rStyle w:val="Hyperlink"/>
            <w:rFonts w:ascii="Century Gothic" w:eastAsiaTheme="minorEastAsia" w:hAnsi="Century Gothic"/>
            <w:sz w:val="20"/>
            <w:szCs w:val="20"/>
          </w:rPr>
          <w:t>gc@iap-association.org)</w:t>
        </w:r>
      </w:hyperlink>
      <w:r>
        <w:rPr>
          <w:rFonts w:ascii="Century Gothic" w:eastAsiaTheme="minorEastAsia" w:hAnsi="Century Gothic"/>
          <w:sz w:val="20"/>
          <w:szCs w:val="20"/>
        </w:rPr>
        <w:t xml:space="preserve"> </w:t>
      </w:r>
    </w:p>
    <w:p w14:paraId="77C285B4" w14:textId="56970654" w:rsidR="00494676" w:rsidRDefault="00494676" w:rsidP="002C4429">
      <w:pPr>
        <w:pStyle w:val="Lijstalinea"/>
        <w:numPr>
          <w:ilvl w:val="0"/>
          <w:numId w:val="2"/>
        </w:numPr>
        <w:spacing w:after="240" w:line="312" w:lineRule="auto"/>
        <w:ind w:left="714" w:hanging="357"/>
        <w:jc w:val="both"/>
        <w:rPr>
          <w:rFonts w:ascii="Century Gothic" w:eastAsiaTheme="minorEastAsia" w:hAnsi="Century Gothic"/>
          <w:sz w:val="20"/>
          <w:szCs w:val="20"/>
        </w:rPr>
      </w:pPr>
      <w:r>
        <w:rPr>
          <w:rFonts w:ascii="Century Gothic" w:eastAsiaTheme="minorEastAsia" w:hAnsi="Century Gothic"/>
          <w:sz w:val="20"/>
          <w:szCs w:val="20"/>
        </w:rPr>
        <w:t>S</w:t>
      </w:r>
      <w:r w:rsidR="00FA0090">
        <w:rPr>
          <w:rFonts w:ascii="Century Gothic" w:eastAsiaTheme="minorEastAsia" w:hAnsi="Century Gothic"/>
          <w:sz w:val="20"/>
          <w:szCs w:val="20"/>
        </w:rPr>
        <w:t xml:space="preserve">ee more about the conference on this </w:t>
      </w:r>
      <w:hyperlink r:id="rId9" w:history="1">
        <w:r w:rsidR="00FA0090" w:rsidRPr="00FA0090">
          <w:rPr>
            <w:rStyle w:val="Hyperlink"/>
            <w:rFonts w:ascii="Century Gothic" w:eastAsiaTheme="minorEastAsia" w:hAnsi="Century Gothic"/>
            <w:sz w:val="20"/>
            <w:szCs w:val="20"/>
          </w:rPr>
          <w:t>link</w:t>
        </w:r>
      </w:hyperlink>
      <w:r w:rsidR="00FA0090">
        <w:rPr>
          <w:rFonts w:ascii="Century Gothic" w:eastAsiaTheme="minorEastAsia" w:hAnsi="Century Gothic"/>
          <w:sz w:val="20"/>
          <w:szCs w:val="20"/>
        </w:rPr>
        <w:t>.</w:t>
      </w:r>
    </w:p>
    <w:p w14:paraId="7ADAA818" w14:textId="15A9E316" w:rsidR="006834E9" w:rsidRDefault="006834E9" w:rsidP="006834E9">
      <w:pPr>
        <w:spacing w:after="240" w:line="312" w:lineRule="auto"/>
        <w:jc w:val="both"/>
        <w:rPr>
          <w:rFonts w:ascii="Century Gothic" w:eastAsiaTheme="minorEastAsia" w:hAnsi="Century Gothic"/>
          <w:sz w:val="20"/>
          <w:szCs w:val="20"/>
        </w:rPr>
      </w:pPr>
    </w:p>
    <w:p w14:paraId="317979C4" w14:textId="77777777" w:rsidR="006834E9" w:rsidRPr="006834E9" w:rsidRDefault="006834E9" w:rsidP="006834E9">
      <w:pPr>
        <w:spacing w:after="240" w:line="312" w:lineRule="auto"/>
        <w:jc w:val="both"/>
        <w:rPr>
          <w:rFonts w:ascii="Century Gothic" w:eastAsiaTheme="minorEastAsia" w:hAnsi="Century Gothic"/>
          <w:sz w:val="20"/>
          <w:szCs w:val="20"/>
        </w:rPr>
      </w:pPr>
    </w:p>
    <w:p w14:paraId="605C7CCF" w14:textId="77777777" w:rsidR="00314898" w:rsidRPr="004D7D7B" w:rsidRDefault="00314898" w:rsidP="00314898">
      <w:pPr>
        <w:pStyle w:val="Kop2"/>
        <w:shd w:val="clear" w:color="auto" w:fill="996633"/>
        <w:ind w:right="-188"/>
        <w:rPr>
          <w:rFonts w:eastAsia="Batang" w:cstheme="minorBidi"/>
          <w:smallCaps/>
          <w:color w:val="F2F2F2" w:themeColor="background1" w:themeShade="F2"/>
          <w:sz w:val="28"/>
          <w:szCs w:val="28"/>
          <w:lang w:val="en-IE" w:eastAsia="ko-KR"/>
        </w:rPr>
      </w:pPr>
      <w:r w:rsidRPr="004D7D7B">
        <w:rPr>
          <w:rFonts w:eastAsia="Batang" w:cstheme="minorBidi"/>
          <w:smallCaps/>
          <w:color w:val="F2F2F2" w:themeColor="background1" w:themeShade="F2"/>
          <w:sz w:val="28"/>
          <w:szCs w:val="28"/>
          <w:lang w:val="en-IE" w:eastAsia="ko-KR"/>
        </w:rPr>
        <w:t>Please fill in this form</w:t>
      </w:r>
    </w:p>
    <w:tbl>
      <w:tblPr>
        <w:tblStyle w:val="Lichtraster-accent1"/>
        <w:tblW w:w="921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80" w:firstRow="0" w:lastRow="0" w:firstColumn="1" w:lastColumn="0" w:noHBand="1" w:noVBand="1"/>
      </w:tblPr>
      <w:tblGrid>
        <w:gridCol w:w="1677"/>
        <w:gridCol w:w="7537"/>
      </w:tblGrid>
      <w:tr w:rsidR="00314898" w:rsidRPr="00993984" w14:paraId="7A229351"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572CECB0" w14:textId="77777777" w:rsidR="00314898" w:rsidRPr="00993984" w:rsidRDefault="00314898" w:rsidP="003C3CE3">
            <w:pPr>
              <w:spacing w:line="264" w:lineRule="auto"/>
              <w:rPr>
                <w:rFonts w:ascii="Century Gothic" w:hAnsi="Century Gothic"/>
                <w:b w:val="0"/>
                <w:color w:val="996633"/>
                <w:sz w:val="20"/>
                <w:szCs w:val="20"/>
              </w:rPr>
            </w:pPr>
            <w:r w:rsidRPr="00993984">
              <w:rPr>
                <w:rFonts w:ascii="Century Gothic" w:hAnsi="Century Gothic"/>
                <w:color w:val="996633"/>
                <w:sz w:val="20"/>
                <w:szCs w:val="20"/>
              </w:rPr>
              <w:t>E-mail:</w:t>
            </w:r>
          </w:p>
        </w:tc>
        <w:sdt>
          <w:sdtPr>
            <w:rPr>
              <w:rFonts w:ascii="Century Gothic" w:hAnsi="Century Gothic"/>
              <w:sz w:val="20"/>
              <w:szCs w:val="20"/>
            </w:rPr>
            <w:id w:val="-806630962"/>
            <w:placeholder>
              <w:docPart w:val="C82BFDC7A5A6F441B949224E2B3A59A5"/>
            </w:placeholder>
            <w:showingPlcHdr/>
          </w:sdtPr>
          <w:sdtEndPr/>
          <w:sdtContent>
            <w:tc>
              <w:tcPr>
                <w:tcW w:w="7537" w:type="dxa"/>
              </w:tcPr>
              <w:p w14:paraId="7180ED75"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Tekstvantijdelijkeaanduiding"/>
                    <w:rFonts w:ascii="Century Gothic" w:hAnsi="Century Gothic"/>
                    <w:sz w:val="20"/>
                    <w:szCs w:val="20"/>
                  </w:rPr>
                  <w:t>Click here to enter text.</w:t>
                </w:r>
              </w:p>
            </w:tc>
          </w:sdtContent>
        </w:sdt>
      </w:tr>
      <w:tr w:rsidR="00314898" w:rsidRPr="00993984" w14:paraId="006BEEF8"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1B7A8755"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First name:</w:t>
            </w:r>
          </w:p>
        </w:tc>
        <w:sdt>
          <w:sdtPr>
            <w:rPr>
              <w:rFonts w:ascii="Century Gothic" w:hAnsi="Century Gothic"/>
              <w:sz w:val="20"/>
              <w:szCs w:val="20"/>
            </w:rPr>
            <w:id w:val="-117295391"/>
            <w:placeholder>
              <w:docPart w:val="50C77D1B9942104188F754130BBA0090"/>
            </w:placeholder>
            <w:showingPlcHdr/>
          </w:sdtPr>
          <w:sdtEndPr/>
          <w:sdtContent>
            <w:tc>
              <w:tcPr>
                <w:tcW w:w="7537" w:type="dxa"/>
              </w:tcPr>
              <w:p w14:paraId="46A699ED"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Tekstvantijdelijkeaanduiding"/>
                    <w:rFonts w:ascii="Century Gothic" w:hAnsi="Century Gothic"/>
                    <w:sz w:val="20"/>
                    <w:szCs w:val="20"/>
                  </w:rPr>
                  <w:t>Click here to enter text.</w:t>
                </w:r>
              </w:p>
            </w:tc>
          </w:sdtContent>
        </w:sdt>
      </w:tr>
      <w:tr w:rsidR="00314898" w:rsidRPr="00993984" w14:paraId="7B17EB00"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47BB59B7"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Last name:</w:t>
            </w:r>
          </w:p>
        </w:tc>
        <w:sdt>
          <w:sdtPr>
            <w:rPr>
              <w:rFonts w:ascii="Century Gothic" w:hAnsi="Century Gothic"/>
              <w:sz w:val="20"/>
              <w:szCs w:val="20"/>
            </w:rPr>
            <w:id w:val="-1518770412"/>
            <w:placeholder>
              <w:docPart w:val="2D1597BEFE5F9B4F90E097D4983A7C5D"/>
            </w:placeholder>
            <w:showingPlcHdr/>
          </w:sdtPr>
          <w:sdtEndPr/>
          <w:sdtContent>
            <w:tc>
              <w:tcPr>
                <w:tcW w:w="7537" w:type="dxa"/>
              </w:tcPr>
              <w:p w14:paraId="796D8F1B"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Tekstvantijdelijkeaanduiding"/>
                    <w:rFonts w:ascii="Century Gothic" w:hAnsi="Century Gothic"/>
                    <w:sz w:val="20"/>
                    <w:szCs w:val="20"/>
                  </w:rPr>
                  <w:t>Click here to enter text.</w:t>
                </w:r>
              </w:p>
            </w:tc>
          </w:sdtContent>
        </w:sdt>
      </w:tr>
      <w:tr w:rsidR="00314898" w:rsidRPr="00993984" w14:paraId="5FC3C864"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5F9F6A4A" w14:textId="77777777" w:rsidR="00314898" w:rsidRPr="00993984" w:rsidRDefault="00314898" w:rsidP="003C3CE3">
            <w:pPr>
              <w:spacing w:line="264" w:lineRule="auto"/>
              <w:rPr>
                <w:rFonts w:ascii="Century Gothic" w:hAnsi="Century Gothic"/>
                <w:b w:val="0"/>
                <w:color w:val="548DD4" w:themeColor="text2" w:themeTint="99"/>
                <w:sz w:val="20"/>
                <w:szCs w:val="20"/>
              </w:rPr>
            </w:pPr>
            <w:r w:rsidRPr="00993984">
              <w:rPr>
                <w:rFonts w:ascii="Century Gothic" w:hAnsi="Century Gothic"/>
                <w:color w:val="996633"/>
                <w:sz w:val="20"/>
                <w:szCs w:val="20"/>
              </w:rPr>
              <w:t>Position Title:</w:t>
            </w:r>
          </w:p>
        </w:tc>
        <w:sdt>
          <w:sdtPr>
            <w:rPr>
              <w:rFonts w:ascii="Century Gothic" w:hAnsi="Century Gothic"/>
              <w:sz w:val="20"/>
              <w:szCs w:val="20"/>
            </w:rPr>
            <w:id w:val="-1029255155"/>
            <w:placeholder>
              <w:docPart w:val="2C985A4FE2B32C4C8A20C5F3FA3CE1C9"/>
            </w:placeholder>
            <w:showingPlcHdr/>
          </w:sdtPr>
          <w:sdtEndPr/>
          <w:sdtContent>
            <w:tc>
              <w:tcPr>
                <w:tcW w:w="7537" w:type="dxa"/>
              </w:tcPr>
              <w:p w14:paraId="01BD8C80"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Tekstvantijdelijkeaanduiding"/>
                    <w:rFonts w:ascii="Century Gothic" w:hAnsi="Century Gothic"/>
                    <w:sz w:val="20"/>
                    <w:szCs w:val="20"/>
                  </w:rPr>
                  <w:t>Click here to enter text.</w:t>
                </w:r>
              </w:p>
            </w:tc>
          </w:sdtContent>
        </w:sdt>
      </w:tr>
      <w:tr w:rsidR="00314898" w:rsidRPr="00993984" w14:paraId="3C5B460A"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74EB7F84"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Organisation:</w:t>
            </w:r>
          </w:p>
        </w:tc>
        <w:sdt>
          <w:sdtPr>
            <w:rPr>
              <w:rFonts w:ascii="Century Gothic" w:hAnsi="Century Gothic"/>
              <w:sz w:val="20"/>
              <w:szCs w:val="20"/>
            </w:rPr>
            <w:id w:val="-211266553"/>
            <w:placeholder>
              <w:docPart w:val="4A3A7212332B034CBFABF1FE09492FBD"/>
            </w:placeholder>
            <w:showingPlcHdr/>
          </w:sdtPr>
          <w:sdtEndPr/>
          <w:sdtContent>
            <w:tc>
              <w:tcPr>
                <w:tcW w:w="7537" w:type="dxa"/>
              </w:tcPr>
              <w:p w14:paraId="0987DDF9"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Tekstvantijdelijkeaanduiding"/>
                    <w:rFonts w:ascii="Century Gothic" w:hAnsi="Century Gothic"/>
                    <w:sz w:val="20"/>
                    <w:szCs w:val="20"/>
                  </w:rPr>
                  <w:t>Click here to enter text.</w:t>
                </w:r>
              </w:p>
            </w:tc>
          </w:sdtContent>
        </w:sdt>
      </w:tr>
      <w:tr w:rsidR="00314898" w:rsidRPr="00993984" w14:paraId="45A0A19D"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149ACA66" w14:textId="77777777" w:rsidR="00314898" w:rsidRPr="00993984" w:rsidRDefault="00314898" w:rsidP="003C3CE3">
            <w:pPr>
              <w:spacing w:line="264" w:lineRule="auto"/>
              <w:rPr>
                <w:rFonts w:ascii="Century Gothic" w:hAnsi="Century Gothic"/>
                <w:b w:val="0"/>
                <w:color w:val="548DD4" w:themeColor="text2" w:themeTint="99"/>
                <w:sz w:val="20"/>
                <w:szCs w:val="20"/>
              </w:rPr>
            </w:pPr>
            <w:r w:rsidRPr="00993984">
              <w:rPr>
                <w:rFonts w:ascii="Century Gothic" w:hAnsi="Century Gothic"/>
                <w:color w:val="996633"/>
                <w:sz w:val="20"/>
                <w:szCs w:val="20"/>
              </w:rPr>
              <w:t>Address:</w:t>
            </w:r>
          </w:p>
        </w:tc>
        <w:sdt>
          <w:sdtPr>
            <w:rPr>
              <w:rFonts w:ascii="Century Gothic" w:hAnsi="Century Gothic"/>
              <w:sz w:val="20"/>
              <w:szCs w:val="20"/>
            </w:rPr>
            <w:id w:val="-612822575"/>
            <w:placeholder>
              <w:docPart w:val="DD8B6770EDD98B40A8C4601EEEA14151"/>
            </w:placeholder>
            <w:showingPlcHdr/>
          </w:sdtPr>
          <w:sdtEndPr/>
          <w:sdtContent>
            <w:tc>
              <w:tcPr>
                <w:tcW w:w="7537" w:type="dxa"/>
              </w:tcPr>
              <w:p w14:paraId="11535997"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Tekstvantijdelijkeaanduiding"/>
                    <w:rFonts w:ascii="Century Gothic" w:hAnsi="Century Gothic"/>
                    <w:sz w:val="20"/>
                    <w:szCs w:val="20"/>
                  </w:rPr>
                  <w:t>Click here to enter text.</w:t>
                </w:r>
              </w:p>
            </w:tc>
          </w:sdtContent>
        </w:sdt>
      </w:tr>
      <w:tr w:rsidR="00314898" w:rsidRPr="00993984" w14:paraId="6FF5AD5F"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3E64E0DF"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Language:</w:t>
            </w:r>
          </w:p>
        </w:tc>
        <w:tc>
          <w:tcPr>
            <w:tcW w:w="7537" w:type="dxa"/>
          </w:tcPr>
          <w:p w14:paraId="3F13A6E0"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993984">
              <w:rPr>
                <w:rFonts w:ascii="Century Gothic" w:hAnsi="Century Gothic"/>
                <w:b/>
                <w:color w:val="996633"/>
                <w:sz w:val="20"/>
                <w:szCs w:val="20"/>
              </w:rPr>
              <w:t>English</w:t>
            </w:r>
            <w:r w:rsidRPr="00993984">
              <w:rPr>
                <w:rFonts w:ascii="Century Gothic" w:hAnsi="Century Gothic"/>
                <w:b/>
                <w:color w:val="365F91" w:themeColor="accent1" w:themeShade="BF"/>
                <w:sz w:val="20"/>
                <w:szCs w:val="20"/>
              </w:rPr>
              <w:tab/>
            </w:r>
            <w:sdt>
              <w:sdtPr>
                <w:rPr>
                  <w:rFonts w:ascii="Century Gothic" w:hAnsi="Century Gothic"/>
                  <w:b/>
                  <w:color w:val="7F7F7F" w:themeColor="text1" w:themeTint="80"/>
                  <w:sz w:val="20"/>
                  <w:szCs w:val="20"/>
                </w:rPr>
                <w:id w:val="-746197922"/>
              </w:sdtPr>
              <w:sdtEndPr/>
              <w:sdtContent>
                <w:r w:rsidRPr="00993984">
                  <w:rPr>
                    <w:rFonts w:ascii="MS Mincho" w:eastAsia="MS Mincho" w:hAnsi="MS Mincho" w:cs="MS Mincho"/>
                    <w:b/>
                    <w:color w:val="7F7F7F" w:themeColor="text1" w:themeTint="80"/>
                    <w:sz w:val="20"/>
                    <w:szCs w:val="20"/>
                  </w:rPr>
                  <w:t>☐</w:t>
                </w:r>
              </w:sdtContent>
            </w:sdt>
            <w:r w:rsidRPr="00993984">
              <w:rPr>
                <w:rFonts w:ascii="Century Gothic" w:hAnsi="Century Gothic"/>
                <w:b/>
                <w:color w:val="365F91" w:themeColor="accent1" w:themeShade="BF"/>
                <w:sz w:val="20"/>
                <w:szCs w:val="20"/>
              </w:rPr>
              <w:t xml:space="preserve">   </w:t>
            </w:r>
            <w:r w:rsidRPr="00993984">
              <w:rPr>
                <w:rFonts w:ascii="Century Gothic" w:hAnsi="Century Gothic"/>
                <w:b/>
                <w:color w:val="996633"/>
                <w:sz w:val="20"/>
                <w:szCs w:val="20"/>
              </w:rPr>
              <w:t>French</w:t>
            </w:r>
            <w:r w:rsidRPr="00993984">
              <w:rPr>
                <w:rFonts w:ascii="Century Gothic" w:hAnsi="Century Gothic"/>
                <w:b/>
                <w:color w:val="365F91" w:themeColor="accent1" w:themeShade="BF"/>
                <w:sz w:val="20"/>
                <w:szCs w:val="20"/>
              </w:rPr>
              <w:t xml:space="preserve"> </w:t>
            </w:r>
            <w:sdt>
              <w:sdtPr>
                <w:rPr>
                  <w:rFonts w:ascii="Century Gothic" w:hAnsi="Century Gothic"/>
                  <w:b/>
                  <w:color w:val="7F7F7F" w:themeColor="text1" w:themeTint="80"/>
                  <w:sz w:val="20"/>
                  <w:szCs w:val="20"/>
                </w:rPr>
                <w:id w:val="1317080563"/>
              </w:sdtPr>
              <w:sdtEndPr/>
              <w:sdtContent>
                <w:r w:rsidRPr="00993984">
                  <w:rPr>
                    <w:rFonts w:ascii="MS Mincho" w:eastAsia="MS Mincho" w:hAnsi="MS Mincho" w:cs="MS Mincho"/>
                    <w:b/>
                    <w:color w:val="7F7F7F" w:themeColor="text1" w:themeTint="80"/>
                    <w:sz w:val="20"/>
                    <w:szCs w:val="20"/>
                  </w:rPr>
                  <w:t>☐</w:t>
                </w:r>
              </w:sdtContent>
            </w:sdt>
            <w:r w:rsidRPr="00993984">
              <w:rPr>
                <w:rFonts w:ascii="Century Gothic" w:hAnsi="Century Gothic"/>
                <w:b/>
                <w:color w:val="365F91" w:themeColor="accent1" w:themeShade="BF"/>
                <w:sz w:val="20"/>
                <w:szCs w:val="20"/>
              </w:rPr>
              <w:t xml:space="preserve">    </w:t>
            </w:r>
            <w:r w:rsidRPr="00993984">
              <w:rPr>
                <w:rFonts w:ascii="Century Gothic" w:hAnsi="Century Gothic"/>
                <w:b/>
                <w:color w:val="996633"/>
                <w:sz w:val="20"/>
                <w:szCs w:val="20"/>
              </w:rPr>
              <w:t>Chinese</w:t>
            </w:r>
            <w:r w:rsidRPr="00993984">
              <w:rPr>
                <w:rFonts w:ascii="Century Gothic" w:hAnsi="Century Gothic"/>
                <w:b/>
                <w:color w:val="365F91" w:themeColor="accent1" w:themeShade="BF"/>
                <w:sz w:val="20"/>
                <w:szCs w:val="20"/>
              </w:rPr>
              <w:t xml:space="preserve"> </w:t>
            </w:r>
            <w:sdt>
              <w:sdtPr>
                <w:rPr>
                  <w:rFonts w:ascii="Century Gothic" w:hAnsi="Century Gothic"/>
                  <w:b/>
                  <w:color w:val="7F7F7F" w:themeColor="text1" w:themeTint="80"/>
                  <w:sz w:val="20"/>
                  <w:szCs w:val="20"/>
                </w:rPr>
                <w:id w:val="-1215656961"/>
              </w:sdtPr>
              <w:sdtEndPr/>
              <w:sdtContent>
                <w:r w:rsidRPr="00993984">
                  <w:rPr>
                    <w:rFonts w:ascii="MS Mincho" w:eastAsia="MS Mincho" w:hAnsi="MS Mincho" w:cs="MS Mincho"/>
                    <w:b/>
                    <w:color w:val="7F7F7F" w:themeColor="text1" w:themeTint="80"/>
                    <w:sz w:val="20"/>
                    <w:szCs w:val="20"/>
                  </w:rPr>
                  <w:t>☐</w:t>
                </w:r>
              </w:sdtContent>
            </w:sdt>
            <w:r w:rsidRPr="00993984">
              <w:rPr>
                <w:rFonts w:ascii="Century Gothic" w:hAnsi="Century Gothic"/>
                <w:b/>
                <w:color w:val="365F91" w:themeColor="accent1" w:themeShade="BF"/>
                <w:sz w:val="20"/>
                <w:szCs w:val="20"/>
              </w:rPr>
              <w:t xml:space="preserve">  </w:t>
            </w:r>
            <w:r w:rsidRPr="00993984">
              <w:rPr>
                <w:rFonts w:ascii="Century Gothic" w:hAnsi="Century Gothic"/>
                <w:b/>
                <w:color w:val="996633"/>
                <w:sz w:val="20"/>
                <w:szCs w:val="20"/>
              </w:rPr>
              <w:t>Arabic</w:t>
            </w:r>
            <w:r w:rsidRPr="00993984">
              <w:rPr>
                <w:rFonts w:ascii="Century Gothic" w:hAnsi="Century Gothic"/>
                <w:b/>
                <w:color w:val="365F91" w:themeColor="accent1" w:themeShade="BF"/>
                <w:sz w:val="20"/>
                <w:szCs w:val="20"/>
              </w:rPr>
              <w:t xml:space="preserve"> </w:t>
            </w:r>
            <w:sdt>
              <w:sdtPr>
                <w:rPr>
                  <w:rFonts w:ascii="Century Gothic" w:hAnsi="Century Gothic"/>
                  <w:b/>
                  <w:color w:val="7F7F7F" w:themeColor="text1" w:themeTint="80"/>
                  <w:sz w:val="20"/>
                  <w:szCs w:val="20"/>
                </w:rPr>
                <w:id w:val="1447738818"/>
              </w:sdtPr>
              <w:sdtEndPr/>
              <w:sdtContent>
                <w:r w:rsidRPr="00993984">
                  <w:rPr>
                    <w:rFonts w:ascii="MS Mincho" w:eastAsia="MS Mincho" w:hAnsi="MS Mincho" w:cs="MS Mincho"/>
                    <w:b/>
                    <w:color w:val="7F7F7F" w:themeColor="text1" w:themeTint="80"/>
                    <w:sz w:val="20"/>
                    <w:szCs w:val="20"/>
                  </w:rPr>
                  <w:t>☐</w:t>
                </w:r>
              </w:sdtContent>
            </w:sdt>
            <w:r w:rsidRPr="00993984">
              <w:rPr>
                <w:rFonts w:ascii="Century Gothic" w:hAnsi="Century Gothic"/>
                <w:b/>
                <w:color w:val="365F91" w:themeColor="accent1" w:themeShade="BF"/>
                <w:sz w:val="20"/>
                <w:szCs w:val="20"/>
              </w:rPr>
              <w:t xml:space="preserve">    </w:t>
            </w:r>
            <w:r w:rsidRPr="00993984">
              <w:rPr>
                <w:rFonts w:ascii="Century Gothic" w:hAnsi="Century Gothic"/>
                <w:b/>
                <w:color w:val="996633"/>
                <w:sz w:val="20"/>
                <w:szCs w:val="20"/>
              </w:rPr>
              <w:t>Russian</w:t>
            </w:r>
            <w:r w:rsidRPr="00993984">
              <w:rPr>
                <w:rFonts w:ascii="Century Gothic" w:hAnsi="Century Gothic"/>
                <w:b/>
                <w:color w:val="365F91" w:themeColor="accent1" w:themeShade="BF"/>
                <w:sz w:val="20"/>
                <w:szCs w:val="20"/>
              </w:rPr>
              <w:t xml:space="preserve"> </w:t>
            </w:r>
            <w:sdt>
              <w:sdtPr>
                <w:rPr>
                  <w:rFonts w:ascii="Century Gothic" w:hAnsi="Century Gothic"/>
                  <w:b/>
                  <w:color w:val="7F7F7F" w:themeColor="text1" w:themeTint="80"/>
                  <w:sz w:val="20"/>
                  <w:szCs w:val="20"/>
                </w:rPr>
                <w:id w:val="-744575369"/>
              </w:sdtPr>
              <w:sdtEndPr/>
              <w:sdtContent>
                <w:r w:rsidRPr="00993984">
                  <w:rPr>
                    <w:rFonts w:ascii="MS Mincho" w:eastAsia="MS Mincho" w:hAnsi="MS Mincho" w:cs="MS Mincho"/>
                    <w:b/>
                    <w:color w:val="7F7F7F" w:themeColor="text1" w:themeTint="80"/>
                    <w:sz w:val="20"/>
                    <w:szCs w:val="20"/>
                  </w:rPr>
                  <w:t>☐</w:t>
                </w:r>
              </w:sdtContent>
            </w:sdt>
            <w:r w:rsidRPr="00993984">
              <w:rPr>
                <w:rFonts w:ascii="Century Gothic" w:hAnsi="Century Gothic"/>
                <w:b/>
                <w:color w:val="365F91" w:themeColor="accent1" w:themeShade="BF"/>
                <w:sz w:val="20"/>
                <w:szCs w:val="20"/>
              </w:rPr>
              <w:t xml:space="preserve">   </w:t>
            </w:r>
            <w:r w:rsidRPr="00993984">
              <w:rPr>
                <w:rFonts w:ascii="Century Gothic" w:hAnsi="Century Gothic"/>
                <w:b/>
                <w:color w:val="996633"/>
                <w:sz w:val="20"/>
                <w:szCs w:val="20"/>
              </w:rPr>
              <w:t>Spanish</w:t>
            </w:r>
            <w:r w:rsidRPr="00993984">
              <w:rPr>
                <w:rFonts w:ascii="Century Gothic" w:hAnsi="Century Gothic"/>
                <w:b/>
                <w:color w:val="365F91" w:themeColor="accent1" w:themeShade="BF"/>
                <w:sz w:val="20"/>
                <w:szCs w:val="20"/>
              </w:rPr>
              <w:t xml:space="preserve"> </w:t>
            </w:r>
            <w:sdt>
              <w:sdtPr>
                <w:rPr>
                  <w:rFonts w:ascii="Century Gothic" w:hAnsi="Century Gothic"/>
                  <w:b/>
                  <w:color w:val="7F7F7F" w:themeColor="text1" w:themeTint="80"/>
                  <w:sz w:val="20"/>
                  <w:szCs w:val="20"/>
                </w:rPr>
                <w:id w:val="-2134250062"/>
              </w:sdtPr>
              <w:sdtEndPr/>
              <w:sdtContent>
                <w:r w:rsidRPr="00993984">
                  <w:rPr>
                    <w:rFonts w:ascii="MS Mincho" w:eastAsia="MS Mincho" w:hAnsi="MS Mincho" w:cs="MS Mincho"/>
                    <w:b/>
                    <w:color w:val="7F7F7F" w:themeColor="text1" w:themeTint="80"/>
                    <w:sz w:val="20"/>
                    <w:szCs w:val="20"/>
                  </w:rPr>
                  <w:t>☐</w:t>
                </w:r>
              </w:sdtContent>
            </w:sdt>
          </w:p>
        </w:tc>
      </w:tr>
      <w:tr w:rsidR="00314898" w:rsidRPr="00993984" w14:paraId="31E851A3"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3F091916"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Title of Presentation:</w:t>
            </w:r>
          </w:p>
        </w:tc>
        <w:sdt>
          <w:sdtPr>
            <w:rPr>
              <w:rFonts w:ascii="Century Gothic" w:hAnsi="Century Gothic"/>
              <w:b/>
              <w:sz w:val="20"/>
              <w:szCs w:val="20"/>
            </w:rPr>
            <w:id w:val="-1166702029"/>
            <w:showingPlcHdr/>
          </w:sdtPr>
          <w:sdtEndPr/>
          <w:sdtContent>
            <w:tc>
              <w:tcPr>
                <w:tcW w:w="7537" w:type="dxa"/>
              </w:tcPr>
              <w:p w14:paraId="5B143955"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993984">
                  <w:rPr>
                    <w:rStyle w:val="Tekstvantijdelijkeaanduiding"/>
                    <w:rFonts w:ascii="Century Gothic" w:hAnsi="Century Gothic"/>
                    <w:sz w:val="20"/>
                    <w:szCs w:val="20"/>
                  </w:rPr>
                  <w:t>Click here to enter text.</w:t>
                </w:r>
              </w:p>
            </w:tc>
          </w:sdtContent>
        </w:sdt>
      </w:tr>
      <w:tr w:rsidR="00314898" w:rsidRPr="00993984" w14:paraId="74139E10" w14:textId="77777777" w:rsidTr="003C3CE3">
        <w:trPr>
          <w:trHeight w:val="1134"/>
        </w:trPr>
        <w:tc>
          <w:tcPr>
            <w:cnfStyle w:val="001000000000" w:firstRow="0" w:lastRow="0" w:firstColumn="1" w:lastColumn="0" w:oddVBand="0" w:evenVBand="0" w:oddHBand="0" w:evenHBand="0" w:firstRowFirstColumn="0" w:firstRowLastColumn="0" w:lastRowFirstColumn="0" w:lastRowLastColumn="0"/>
            <w:tcW w:w="1677" w:type="dxa"/>
          </w:tcPr>
          <w:p w14:paraId="3890B94D" w14:textId="77777777" w:rsidR="00314898" w:rsidRPr="00993984" w:rsidRDefault="00314898" w:rsidP="003C3CE3">
            <w:pPr>
              <w:spacing w:line="264" w:lineRule="auto"/>
              <w:rPr>
                <w:rFonts w:ascii="Century Gothic" w:hAnsi="Century Gothic"/>
                <w:color w:val="996633"/>
                <w:sz w:val="20"/>
                <w:szCs w:val="20"/>
              </w:rPr>
            </w:pPr>
            <w:r w:rsidRPr="00993984">
              <w:rPr>
                <w:rFonts w:ascii="Century Gothic" w:hAnsi="Century Gothic"/>
                <w:color w:val="996633"/>
                <w:sz w:val="20"/>
                <w:szCs w:val="20"/>
              </w:rPr>
              <w:t>Presentation Summary:</w:t>
            </w:r>
          </w:p>
          <w:p w14:paraId="232185B5" w14:textId="1E2A3642"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Maximum 200 words</w:t>
            </w:r>
          </w:p>
        </w:tc>
        <w:sdt>
          <w:sdtPr>
            <w:rPr>
              <w:rFonts w:ascii="Century Gothic" w:hAnsi="Century Gothic"/>
              <w:b/>
              <w:sz w:val="20"/>
              <w:szCs w:val="20"/>
            </w:rPr>
            <w:id w:val="875508882"/>
            <w:showingPlcHdr/>
          </w:sdtPr>
          <w:sdtEndPr/>
          <w:sdtContent>
            <w:tc>
              <w:tcPr>
                <w:tcW w:w="7537" w:type="dxa"/>
              </w:tcPr>
              <w:p w14:paraId="58133636"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993984">
                  <w:rPr>
                    <w:rStyle w:val="Tekstvantijdelijkeaanduiding"/>
                    <w:rFonts w:ascii="Century Gothic" w:hAnsi="Century Gothic"/>
                    <w:sz w:val="20"/>
                    <w:szCs w:val="20"/>
                  </w:rPr>
                  <w:t>Click here to enter text.</w:t>
                </w:r>
              </w:p>
            </w:tc>
          </w:sdtContent>
        </w:sdt>
      </w:tr>
      <w:tr w:rsidR="00314898" w:rsidRPr="00993984" w14:paraId="1088F748" w14:textId="77777777" w:rsidTr="003C3CE3">
        <w:trPr>
          <w:trHeight w:val="1134"/>
        </w:trPr>
        <w:tc>
          <w:tcPr>
            <w:cnfStyle w:val="001000000000" w:firstRow="0" w:lastRow="0" w:firstColumn="1" w:lastColumn="0" w:oddVBand="0" w:evenVBand="0" w:oddHBand="0" w:evenHBand="0" w:firstRowFirstColumn="0" w:firstRowLastColumn="0" w:lastRowFirstColumn="0" w:lastRowLastColumn="0"/>
            <w:tcW w:w="1677" w:type="dxa"/>
          </w:tcPr>
          <w:p w14:paraId="2FA3D3F5" w14:textId="77777777" w:rsidR="00314898" w:rsidRPr="00993984" w:rsidRDefault="00314898" w:rsidP="003C3CE3">
            <w:pPr>
              <w:spacing w:line="264" w:lineRule="auto"/>
              <w:rPr>
                <w:rFonts w:ascii="Century Gothic" w:hAnsi="Century Gothic"/>
                <w:color w:val="996633"/>
                <w:sz w:val="20"/>
                <w:szCs w:val="20"/>
              </w:rPr>
            </w:pPr>
            <w:r w:rsidRPr="00993984">
              <w:rPr>
                <w:rFonts w:ascii="Century Gothic" w:hAnsi="Century Gothic"/>
                <w:color w:val="996633"/>
                <w:sz w:val="20"/>
                <w:szCs w:val="20"/>
              </w:rPr>
              <w:t>Workshop Concept:</w:t>
            </w:r>
          </w:p>
          <w:p w14:paraId="3B07397E" w14:textId="547056F2" w:rsidR="00314898" w:rsidRPr="00993984" w:rsidRDefault="00314898" w:rsidP="003C3CE3">
            <w:pPr>
              <w:spacing w:line="264" w:lineRule="auto"/>
              <w:rPr>
                <w:rFonts w:ascii="Century Gothic" w:hAnsi="Century Gothic"/>
                <w:color w:val="996633"/>
                <w:sz w:val="20"/>
                <w:szCs w:val="20"/>
              </w:rPr>
            </w:pPr>
            <w:r w:rsidRPr="00993984">
              <w:rPr>
                <w:rFonts w:ascii="Century Gothic" w:hAnsi="Century Gothic"/>
                <w:color w:val="996633"/>
                <w:sz w:val="20"/>
                <w:szCs w:val="20"/>
              </w:rPr>
              <w:t xml:space="preserve">Maximum </w:t>
            </w:r>
          </w:p>
          <w:p w14:paraId="1F35684C"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200 words</w:t>
            </w:r>
          </w:p>
        </w:tc>
        <w:sdt>
          <w:sdtPr>
            <w:rPr>
              <w:rFonts w:ascii="Century Gothic" w:hAnsi="Century Gothic"/>
              <w:b/>
              <w:sz w:val="20"/>
              <w:szCs w:val="20"/>
            </w:rPr>
            <w:id w:val="193742488"/>
            <w:showingPlcHdr/>
          </w:sdtPr>
          <w:sdtEndPr/>
          <w:sdtContent>
            <w:tc>
              <w:tcPr>
                <w:tcW w:w="7537" w:type="dxa"/>
              </w:tcPr>
              <w:p w14:paraId="5EEEF710"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993984">
                  <w:rPr>
                    <w:rStyle w:val="Tekstvantijdelijkeaanduiding"/>
                    <w:rFonts w:ascii="Century Gothic" w:hAnsi="Century Gothic"/>
                    <w:sz w:val="20"/>
                    <w:szCs w:val="20"/>
                  </w:rPr>
                  <w:t>Click here to enter text.</w:t>
                </w:r>
              </w:p>
            </w:tc>
          </w:sdtContent>
        </w:sdt>
      </w:tr>
      <w:tr w:rsidR="00314898" w:rsidRPr="00993984" w14:paraId="03E77FBE" w14:textId="77777777" w:rsidTr="003C3CE3">
        <w:trPr>
          <w:trHeight w:val="1134"/>
        </w:trPr>
        <w:tc>
          <w:tcPr>
            <w:cnfStyle w:val="001000000000" w:firstRow="0" w:lastRow="0" w:firstColumn="1" w:lastColumn="0" w:oddVBand="0" w:evenVBand="0" w:oddHBand="0" w:evenHBand="0" w:firstRowFirstColumn="0" w:firstRowLastColumn="0" w:lastRowFirstColumn="0" w:lastRowLastColumn="0"/>
            <w:tcW w:w="1677" w:type="dxa"/>
          </w:tcPr>
          <w:p w14:paraId="71835028"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Additional Information:</w:t>
            </w:r>
          </w:p>
        </w:tc>
        <w:sdt>
          <w:sdtPr>
            <w:rPr>
              <w:rFonts w:ascii="Century Gothic" w:hAnsi="Century Gothic"/>
              <w:b/>
              <w:sz w:val="20"/>
              <w:szCs w:val="20"/>
            </w:rPr>
            <w:id w:val="2139758627"/>
            <w:showingPlcHdr/>
          </w:sdtPr>
          <w:sdtEndPr/>
          <w:sdtContent>
            <w:tc>
              <w:tcPr>
                <w:tcW w:w="7537" w:type="dxa"/>
              </w:tcPr>
              <w:p w14:paraId="55A707EA"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993984">
                  <w:rPr>
                    <w:rStyle w:val="Tekstvantijdelijkeaanduiding"/>
                    <w:rFonts w:ascii="Century Gothic" w:hAnsi="Century Gothic"/>
                    <w:sz w:val="20"/>
                    <w:szCs w:val="20"/>
                  </w:rPr>
                  <w:t>Click here to enter text.</w:t>
                </w:r>
              </w:p>
            </w:tc>
          </w:sdtContent>
        </w:sdt>
      </w:tr>
    </w:tbl>
    <w:p w14:paraId="631C466E" w14:textId="77777777" w:rsidR="00314898" w:rsidRPr="00993984" w:rsidRDefault="00314898" w:rsidP="00314898">
      <w:pPr>
        <w:spacing w:line="264" w:lineRule="auto"/>
        <w:rPr>
          <w:rFonts w:ascii="Century Gothic" w:hAnsi="Century Gothic"/>
          <w:b/>
          <w:sz w:val="20"/>
          <w:szCs w:val="20"/>
        </w:rPr>
      </w:pPr>
    </w:p>
    <w:p w14:paraId="2AAC3A7A" w14:textId="66FCF180" w:rsidR="00314898" w:rsidRPr="00FA0090" w:rsidRDefault="00314898" w:rsidP="00FA0090">
      <w:pPr>
        <w:spacing w:line="264" w:lineRule="auto"/>
        <w:jc w:val="both"/>
        <w:rPr>
          <w:rFonts w:ascii="Century Gothic" w:hAnsi="Century Gothic"/>
          <w:sz w:val="20"/>
          <w:szCs w:val="20"/>
        </w:rPr>
      </w:pPr>
      <w:r w:rsidRPr="00993984">
        <w:rPr>
          <w:rFonts w:ascii="Century Gothic" w:hAnsi="Century Gothic"/>
          <w:sz w:val="20"/>
          <w:szCs w:val="20"/>
        </w:rPr>
        <w:t xml:space="preserve">The Editorial Board </w:t>
      </w:r>
      <w:r w:rsidR="00096CE7">
        <w:rPr>
          <w:rFonts w:ascii="Century Gothic" w:hAnsi="Century Gothic"/>
          <w:sz w:val="20"/>
          <w:szCs w:val="20"/>
        </w:rPr>
        <w:t xml:space="preserve">of the </w:t>
      </w:r>
      <w:r w:rsidR="00BD3769">
        <w:rPr>
          <w:rFonts w:ascii="Century Gothic" w:hAnsi="Century Gothic"/>
          <w:sz w:val="20"/>
          <w:szCs w:val="20"/>
        </w:rPr>
        <w:t xml:space="preserve">conference </w:t>
      </w:r>
      <w:r w:rsidRPr="00993984">
        <w:rPr>
          <w:rFonts w:ascii="Century Gothic" w:hAnsi="Century Gothic"/>
          <w:sz w:val="20"/>
          <w:szCs w:val="20"/>
        </w:rPr>
        <w:t>will contact you in due course to confirm if your submission has been accepted for inclusion in the conference programme.</w:t>
      </w:r>
    </w:p>
    <w:p w14:paraId="7D7102D2" w14:textId="10C9AC58" w:rsidR="00D85EF9" w:rsidRDefault="00317B3A" w:rsidP="00F15196">
      <w:pPr>
        <w:spacing w:line="264" w:lineRule="auto"/>
        <w:jc w:val="both"/>
        <w:rPr>
          <w:rFonts w:ascii="Century Gothic" w:hAnsi="Century Gothic"/>
          <w:sz w:val="20"/>
          <w:szCs w:val="20"/>
        </w:rPr>
      </w:pPr>
      <w:r w:rsidRPr="00993984">
        <w:rPr>
          <w:rFonts w:ascii="Century Gothic" w:hAnsi="Century Gothic"/>
          <w:sz w:val="20"/>
          <w:szCs w:val="20"/>
        </w:rPr>
        <w:t xml:space="preserve">Thank you for submitting </w:t>
      </w:r>
      <w:r w:rsidR="00096CE7">
        <w:rPr>
          <w:rFonts w:ascii="Century Gothic" w:hAnsi="Century Gothic"/>
          <w:sz w:val="20"/>
          <w:szCs w:val="20"/>
        </w:rPr>
        <w:t>your</w:t>
      </w:r>
      <w:r w:rsidRPr="00993984">
        <w:rPr>
          <w:rFonts w:ascii="Century Gothic" w:hAnsi="Century Gothic"/>
          <w:sz w:val="20"/>
          <w:szCs w:val="20"/>
        </w:rPr>
        <w:t xml:space="preserve"> proposal to present at the 22</w:t>
      </w:r>
      <w:r w:rsidRPr="00993984">
        <w:rPr>
          <w:rFonts w:ascii="Century Gothic" w:hAnsi="Century Gothic"/>
          <w:sz w:val="20"/>
          <w:szCs w:val="20"/>
          <w:vertAlign w:val="superscript"/>
        </w:rPr>
        <w:t>nd</w:t>
      </w:r>
      <w:r w:rsidRPr="00993984">
        <w:rPr>
          <w:rFonts w:ascii="Century Gothic" w:hAnsi="Century Gothic"/>
          <w:sz w:val="20"/>
          <w:szCs w:val="20"/>
        </w:rPr>
        <w:t xml:space="preserve"> Annual Conference and General Meeting of the International Association of Prosecutors in B</w:t>
      </w:r>
      <w:r w:rsidRPr="00993984">
        <w:rPr>
          <w:rFonts w:ascii="Century Gothic" w:hAnsi="Century Gothic"/>
          <w:sz w:val="20"/>
          <w:szCs w:val="20"/>
          <w:lang w:eastAsia="zh-CN"/>
        </w:rPr>
        <w:t>eijing</w:t>
      </w:r>
      <w:r w:rsidRPr="00993984">
        <w:rPr>
          <w:rFonts w:ascii="Century Gothic" w:hAnsi="Century Gothic"/>
          <w:sz w:val="20"/>
          <w:szCs w:val="20"/>
        </w:rPr>
        <w:t xml:space="preserve">, </w:t>
      </w:r>
      <w:r w:rsidRPr="00993984">
        <w:rPr>
          <w:rFonts w:ascii="Century Gothic" w:hAnsi="Century Gothic"/>
          <w:sz w:val="20"/>
          <w:szCs w:val="20"/>
          <w:lang w:eastAsia="zh-CN"/>
        </w:rPr>
        <w:t>China</w:t>
      </w:r>
      <w:r w:rsidRPr="00993984">
        <w:rPr>
          <w:rFonts w:ascii="Century Gothic" w:hAnsi="Century Gothic"/>
          <w:sz w:val="20"/>
          <w:szCs w:val="20"/>
        </w:rPr>
        <w:t>.</w:t>
      </w:r>
    </w:p>
    <w:p w14:paraId="129DFFC5" w14:textId="73863C87" w:rsidR="006254FF" w:rsidRPr="00993984" w:rsidRDefault="00993984" w:rsidP="00F15196">
      <w:pPr>
        <w:spacing w:line="264" w:lineRule="auto"/>
        <w:jc w:val="both"/>
        <w:rPr>
          <w:rFonts w:ascii="Century Gothic" w:hAnsi="Century Gothic"/>
          <w:color w:val="996633"/>
          <w:sz w:val="20"/>
          <w:szCs w:val="20"/>
        </w:rPr>
      </w:pPr>
      <w:r w:rsidRPr="00993984">
        <w:rPr>
          <w:rFonts w:ascii="Century Gothic" w:eastAsiaTheme="minorEastAsia" w:hAnsi="Century Gothic"/>
          <w:b/>
          <w:smallCaps/>
          <w:noProof/>
          <w:color w:val="000000" w:themeColor="text1"/>
          <w:sz w:val="28"/>
          <w:szCs w:val="28"/>
          <w:lang w:val="en-GB" w:eastAsia="en-GB"/>
        </w:rPr>
        <mc:AlternateContent>
          <mc:Choice Requires="wps">
            <w:drawing>
              <wp:anchor distT="0" distB="0" distL="114300" distR="114300" simplePos="0" relativeHeight="251663360" behindDoc="0" locked="0" layoutInCell="1" allowOverlap="1" wp14:anchorId="406E323B" wp14:editId="2F4C7731">
                <wp:simplePos x="0" y="0"/>
                <wp:positionH relativeFrom="margin">
                  <wp:align>center</wp:align>
                </wp:positionH>
                <wp:positionV relativeFrom="paragraph">
                  <wp:posOffset>264795</wp:posOffset>
                </wp:positionV>
                <wp:extent cx="2861310" cy="3810"/>
                <wp:effectExtent l="38100" t="38100" r="72390" b="91440"/>
                <wp:wrapNone/>
                <wp:docPr id="4" name="Lige forbindels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1310" cy="3810"/>
                        </a:xfrm>
                        <a:prstGeom prst="line">
                          <a:avLst/>
                        </a:prstGeom>
                        <a:noFill/>
                        <a:ln w="25400" cap="flat" cmpd="sng" algn="ctr">
                          <a:solidFill>
                            <a:srgbClr val="C79245"/>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E1E9F12" id="Lige forbindelse 4"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0.85pt" to="225.3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" strokecolor="#c79245" strokeweight="2pt">
                <v:shadow on="t" color="black" opacity="24903f" origin=",.5" offset="0,.55556mm"/>
                <o:lock v:ext="edit" shapetype="f"/>
                <w10:wrap anchorx="margin"/>
              </v:line>
            </w:pict>
          </mc:Fallback>
        </mc:AlternateContent>
      </w:r>
    </w:p>
    <w:p w14:paraId="5269E7F4" w14:textId="602E156A" w:rsidR="006254FF" w:rsidRPr="00993984" w:rsidRDefault="006254FF" w:rsidP="00F15196">
      <w:pPr>
        <w:spacing w:line="264" w:lineRule="auto"/>
        <w:jc w:val="both"/>
        <w:rPr>
          <w:rFonts w:ascii="Century Gothic" w:hAnsi="Century Gothic"/>
          <w:color w:val="996633"/>
          <w:sz w:val="20"/>
          <w:szCs w:val="20"/>
        </w:rPr>
      </w:pPr>
    </w:p>
    <w:p w14:paraId="13573521" w14:textId="77777777" w:rsidR="006254FF" w:rsidRPr="00993984" w:rsidRDefault="006254FF" w:rsidP="00F15196">
      <w:pPr>
        <w:spacing w:line="264" w:lineRule="auto"/>
        <w:jc w:val="both"/>
        <w:rPr>
          <w:rFonts w:ascii="Century Gothic" w:hAnsi="Century Gothic"/>
          <w:b/>
          <w:color w:val="365F91" w:themeColor="accent1" w:themeShade="BF"/>
          <w:sz w:val="20"/>
          <w:szCs w:val="20"/>
        </w:rPr>
      </w:pPr>
    </w:p>
    <w:sectPr w:rsidR="006254FF" w:rsidRPr="00993984" w:rsidSect="006834E9">
      <w:pgSz w:w="11906" w:h="16838" w:code="9"/>
      <w:pgMar w:top="1440" w:right="1440" w:bottom="851"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variable"/>
    <w:sig w:usb0="B00002AF" w:usb1="69D77CFB" w:usb2="00000030" w:usb3="00000000" w:csb0="0008009F" w:csb1="00000000"/>
  </w:font>
  <w:font w:name="MS Mincho">
    <w:altName w:val="Yu Gothic"/>
    <w:panose1 w:val="020206090402050803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
      </v:shape>
    </w:pict>
  </w:numPicBullet>
  <w:abstractNum w:abstractNumId="0" w15:restartNumberingAfterBreak="0">
    <w:nsid w:val="21213993"/>
    <w:multiLevelType w:val="hybridMultilevel"/>
    <w:tmpl w:val="195EB42C"/>
    <w:lvl w:ilvl="0" w:tplc="97563E4A">
      <w:start w:val="1"/>
      <w:numFmt w:val="bullet"/>
      <w:lvlText w:val=""/>
      <w:lvlJc w:val="left"/>
      <w:pPr>
        <w:ind w:left="720" w:hanging="360"/>
      </w:pPr>
      <w:rPr>
        <w:rFonts w:ascii="Symbol" w:eastAsia="SimSun"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B295065"/>
    <w:multiLevelType w:val="hybridMultilevel"/>
    <w:tmpl w:val="0A98D2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F960DA6"/>
    <w:multiLevelType w:val="hybridMultilevel"/>
    <w:tmpl w:val="6DA01316"/>
    <w:lvl w:ilvl="0" w:tplc="04060001">
      <w:start w:val="1"/>
      <w:numFmt w:val="bullet"/>
      <w:lvlText w:val=""/>
      <w:lvlJc w:val="left"/>
      <w:pPr>
        <w:ind w:left="720" w:hanging="360"/>
      </w:pPr>
      <w:rPr>
        <w:rFonts w:ascii="Symbol" w:hAnsi="Symbol" w:hint="default"/>
        <w:color w:val="996633"/>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trackRevisions/>
  <w:documentProtection w:edit="forms" w:formatting="1" w:enforcement="0"/>
  <w:defaultTabStop w:val="720"/>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D77"/>
    <w:rsid w:val="00042DD9"/>
    <w:rsid w:val="00096CE7"/>
    <w:rsid w:val="00186F55"/>
    <w:rsid w:val="001F0595"/>
    <w:rsid w:val="00200FB5"/>
    <w:rsid w:val="00202B1E"/>
    <w:rsid w:val="002375A3"/>
    <w:rsid w:val="0024452A"/>
    <w:rsid w:val="00247C18"/>
    <w:rsid w:val="00257917"/>
    <w:rsid w:val="00276F12"/>
    <w:rsid w:val="002C4429"/>
    <w:rsid w:val="002C7CE8"/>
    <w:rsid w:val="00302A8E"/>
    <w:rsid w:val="00314898"/>
    <w:rsid w:val="00317B3A"/>
    <w:rsid w:val="00332182"/>
    <w:rsid w:val="00347258"/>
    <w:rsid w:val="00494676"/>
    <w:rsid w:val="004D7D7B"/>
    <w:rsid w:val="00505D77"/>
    <w:rsid w:val="0054175E"/>
    <w:rsid w:val="00576533"/>
    <w:rsid w:val="00592CF7"/>
    <w:rsid w:val="006254FF"/>
    <w:rsid w:val="006420BB"/>
    <w:rsid w:val="006834E9"/>
    <w:rsid w:val="006B7510"/>
    <w:rsid w:val="006E7B06"/>
    <w:rsid w:val="00722F4B"/>
    <w:rsid w:val="00766AEF"/>
    <w:rsid w:val="007704E9"/>
    <w:rsid w:val="00810471"/>
    <w:rsid w:val="00827C69"/>
    <w:rsid w:val="0085311C"/>
    <w:rsid w:val="00894035"/>
    <w:rsid w:val="008C4F28"/>
    <w:rsid w:val="008F48FF"/>
    <w:rsid w:val="00937174"/>
    <w:rsid w:val="009448AA"/>
    <w:rsid w:val="009565B0"/>
    <w:rsid w:val="0097541E"/>
    <w:rsid w:val="00981742"/>
    <w:rsid w:val="00993984"/>
    <w:rsid w:val="009D6150"/>
    <w:rsid w:val="00A20873"/>
    <w:rsid w:val="00A43D0E"/>
    <w:rsid w:val="00AA6569"/>
    <w:rsid w:val="00AC20C1"/>
    <w:rsid w:val="00AC29B0"/>
    <w:rsid w:val="00AD178F"/>
    <w:rsid w:val="00AD3099"/>
    <w:rsid w:val="00AD3CE8"/>
    <w:rsid w:val="00B2484A"/>
    <w:rsid w:val="00BD3769"/>
    <w:rsid w:val="00BE6499"/>
    <w:rsid w:val="00BF3622"/>
    <w:rsid w:val="00C0756E"/>
    <w:rsid w:val="00C13C67"/>
    <w:rsid w:val="00C24ECD"/>
    <w:rsid w:val="00C405EA"/>
    <w:rsid w:val="00C717B3"/>
    <w:rsid w:val="00C9506E"/>
    <w:rsid w:val="00CA476F"/>
    <w:rsid w:val="00D85EF9"/>
    <w:rsid w:val="00E11841"/>
    <w:rsid w:val="00F15196"/>
    <w:rsid w:val="00FA0090"/>
    <w:rsid w:val="00FA00E5"/>
    <w:rsid w:val="00FB65E4"/>
    <w:rsid w:val="00FD1E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6687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IE" w:eastAsia="en-US" w:bidi="ar-SA"/>
      </w:rPr>
    </w:rPrDefault>
    <w:pPrDefault>
      <w:pPr>
        <w:spacing w:after="20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722F4B"/>
  </w:style>
  <w:style w:type="paragraph" w:styleId="Kop2">
    <w:name w:val="heading 2"/>
    <w:basedOn w:val="Kop5"/>
    <w:link w:val="Kop2Char"/>
    <w:uiPriority w:val="99"/>
    <w:qFormat/>
    <w:rsid w:val="00993984"/>
    <w:pPr>
      <w:keepNext w:val="0"/>
      <w:keepLines w:val="0"/>
      <w:shd w:val="clear" w:color="auto" w:fill="244061" w:themeFill="accent1" w:themeFillShade="80"/>
      <w:spacing w:before="0" w:after="120" w:line="276" w:lineRule="auto"/>
      <w:jc w:val="center"/>
      <w:outlineLvl w:val="1"/>
    </w:pPr>
    <w:rPr>
      <w:rFonts w:ascii="Century Gothic" w:eastAsia="Times New Roman" w:hAnsi="Century Gothic" w:cs="Times New Roman"/>
      <w:color w:val="FFFFFF"/>
      <w:sz w:val="36"/>
      <w:szCs w:val="36"/>
      <w:lang w:val="en-US" w:eastAsia="fr-FR"/>
    </w:rPr>
  </w:style>
  <w:style w:type="paragraph" w:styleId="Kop5">
    <w:name w:val="heading 5"/>
    <w:basedOn w:val="Standaard"/>
    <w:next w:val="Standaard"/>
    <w:link w:val="Kop5Char"/>
    <w:uiPriority w:val="9"/>
    <w:semiHidden/>
    <w:unhideWhenUsed/>
    <w:qFormat/>
    <w:rsid w:val="0099398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05D77"/>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5D77"/>
    <w:rPr>
      <w:rFonts w:ascii="Tahoma" w:hAnsi="Tahoma" w:cs="Tahoma"/>
      <w:sz w:val="16"/>
      <w:szCs w:val="16"/>
    </w:rPr>
  </w:style>
  <w:style w:type="paragraph" w:styleId="Lijstalinea">
    <w:name w:val="List Paragraph"/>
    <w:basedOn w:val="Standaard"/>
    <w:uiPriority w:val="34"/>
    <w:qFormat/>
    <w:rsid w:val="00576533"/>
    <w:pPr>
      <w:ind w:left="720"/>
      <w:contextualSpacing/>
    </w:pPr>
  </w:style>
  <w:style w:type="table" w:styleId="Tabelraster">
    <w:name w:val="Table Grid"/>
    <w:basedOn w:val="Standaardtabel"/>
    <w:uiPriority w:val="59"/>
    <w:rsid w:val="00C13C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3-accent1">
    <w:name w:val="Medium Grid 3 Accent 1"/>
    <w:basedOn w:val="Standaardtabel"/>
    <w:uiPriority w:val="69"/>
    <w:rsid w:val="00C13C6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Tekstvantijdelijkeaanduiding">
    <w:name w:val="Placeholder Text"/>
    <w:basedOn w:val="Standaardalinea-lettertype"/>
    <w:uiPriority w:val="99"/>
    <w:semiHidden/>
    <w:rsid w:val="00C13C67"/>
    <w:rPr>
      <w:color w:val="808080"/>
    </w:rPr>
  </w:style>
  <w:style w:type="table" w:styleId="Lichtelijst-accent1">
    <w:name w:val="Light List Accent 1"/>
    <w:basedOn w:val="Standaardtabel"/>
    <w:uiPriority w:val="61"/>
    <w:rsid w:val="0093717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raster-accent1">
    <w:name w:val="Light Grid Accent 1"/>
    <w:basedOn w:val="Standaardtabel"/>
    <w:uiPriority w:val="62"/>
    <w:rsid w:val="0093717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NoSpacing1">
    <w:name w:val="No Spacing1"/>
    <w:uiPriority w:val="99"/>
    <w:rsid w:val="006254FF"/>
    <w:pPr>
      <w:spacing w:after="0"/>
    </w:pPr>
    <w:rPr>
      <w:rFonts w:ascii="Calibri" w:hAnsi="Calibri" w:cs="Times New Roman"/>
      <w:lang w:val="en-GB"/>
    </w:rPr>
  </w:style>
  <w:style w:type="character" w:customStyle="1" w:styleId="Kop2Char">
    <w:name w:val="Kop 2 Char"/>
    <w:basedOn w:val="Standaardalinea-lettertype"/>
    <w:link w:val="Kop2"/>
    <w:uiPriority w:val="99"/>
    <w:rsid w:val="00993984"/>
    <w:rPr>
      <w:rFonts w:ascii="Century Gothic" w:eastAsia="Times New Roman" w:hAnsi="Century Gothic" w:cs="Times New Roman"/>
      <w:color w:val="FFFFFF"/>
      <w:sz w:val="36"/>
      <w:szCs w:val="36"/>
      <w:shd w:val="clear" w:color="auto" w:fill="244061" w:themeFill="accent1" w:themeFillShade="80"/>
      <w:lang w:val="en-US" w:eastAsia="fr-FR"/>
    </w:rPr>
  </w:style>
  <w:style w:type="character" w:customStyle="1" w:styleId="Kop5Char">
    <w:name w:val="Kop 5 Char"/>
    <w:basedOn w:val="Standaardalinea-lettertype"/>
    <w:link w:val="Kop5"/>
    <w:uiPriority w:val="9"/>
    <w:semiHidden/>
    <w:rsid w:val="00993984"/>
    <w:rPr>
      <w:rFonts w:asciiTheme="majorHAnsi" w:eastAsiaTheme="majorEastAsia" w:hAnsiTheme="majorHAnsi" w:cstheme="majorBidi"/>
      <w:color w:val="365F91" w:themeColor="accent1" w:themeShade="BF"/>
    </w:rPr>
  </w:style>
  <w:style w:type="character" w:customStyle="1" w:styleId="apple-converted-space">
    <w:name w:val="apple-converted-space"/>
    <w:basedOn w:val="Standaardalinea-lettertype"/>
    <w:rsid w:val="002C4429"/>
  </w:style>
  <w:style w:type="character" w:styleId="Hyperlink">
    <w:name w:val="Hyperlink"/>
    <w:basedOn w:val="Standaardalinea-lettertype"/>
    <w:uiPriority w:val="99"/>
    <w:unhideWhenUsed/>
    <w:rsid w:val="002C4429"/>
    <w:rPr>
      <w:color w:val="0000FF"/>
      <w:u w:val="single"/>
    </w:rPr>
  </w:style>
  <w:style w:type="character" w:styleId="GevolgdeHyperlink">
    <w:name w:val="FollowedHyperlink"/>
    <w:basedOn w:val="Standaardalinea-lettertype"/>
    <w:uiPriority w:val="99"/>
    <w:semiHidden/>
    <w:unhideWhenUsed/>
    <w:rsid w:val="00FA0090"/>
    <w:rPr>
      <w:color w:val="800080" w:themeColor="followedHyperlink"/>
      <w:u w:val="single"/>
    </w:rPr>
  </w:style>
  <w:style w:type="character" w:styleId="Verwijzingopmerking">
    <w:name w:val="annotation reference"/>
    <w:basedOn w:val="Standaardalinea-lettertype"/>
    <w:uiPriority w:val="99"/>
    <w:semiHidden/>
    <w:unhideWhenUsed/>
    <w:rsid w:val="0097541E"/>
    <w:rPr>
      <w:sz w:val="16"/>
      <w:szCs w:val="16"/>
    </w:rPr>
  </w:style>
  <w:style w:type="paragraph" w:styleId="Tekstopmerking">
    <w:name w:val="annotation text"/>
    <w:basedOn w:val="Standaard"/>
    <w:link w:val="TekstopmerkingChar"/>
    <w:uiPriority w:val="99"/>
    <w:semiHidden/>
    <w:unhideWhenUsed/>
    <w:rsid w:val="0097541E"/>
    <w:rPr>
      <w:sz w:val="20"/>
      <w:szCs w:val="20"/>
    </w:rPr>
  </w:style>
  <w:style w:type="character" w:customStyle="1" w:styleId="TekstopmerkingChar">
    <w:name w:val="Tekst opmerking Char"/>
    <w:basedOn w:val="Standaardalinea-lettertype"/>
    <w:link w:val="Tekstopmerking"/>
    <w:uiPriority w:val="99"/>
    <w:semiHidden/>
    <w:rsid w:val="0097541E"/>
    <w:rPr>
      <w:sz w:val="20"/>
      <w:szCs w:val="20"/>
    </w:rPr>
  </w:style>
  <w:style w:type="paragraph" w:styleId="Onderwerpvanopmerking">
    <w:name w:val="annotation subject"/>
    <w:basedOn w:val="Tekstopmerking"/>
    <w:next w:val="Tekstopmerking"/>
    <w:link w:val="OnderwerpvanopmerkingChar"/>
    <w:uiPriority w:val="99"/>
    <w:semiHidden/>
    <w:unhideWhenUsed/>
    <w:rsid w:val="0097541E"/>
    <w:rPr>
      <w:b/>
      <w:bCs/>
    </w:rPr>
  </w:style>
  <w:style w:type="character" w:customStyle="1" w:styleId="OnderwerpvanopmerkingChar">
    <w:name w:val="Onderwerp van opmerking Char"/>
    <w:basedOn w:val="TekstopmerkingChar"/>
    <w:link w:val="Onderwerpvanopmerking"/>
    <w:uiPriority w:val="99"/>
    <w:semiHidden/>
    <w:rsid w:val="009754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0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iap-association.org)" TargetMode="External"/><Relationship Id="rId3" Type="http://schemas.openxmlformats.org/officeDocument/2006/relationships/styles" Target="styles.xml"/><Relationship Id="rId7" Type="http://schemas.openxmlformats.org/officeDocument/2006/relationships/hyperlink" Target="mailto:iap2017speakers@iap-association.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ap-association.org/Conferences/Annual-Conferences/22nd-Annual-Conference-and-General-Meeting-in-Beij"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82BFDC7A5A6F441B949224E2B3A59A5"/>
        <w:category>
          <w:name w:val="General"/>
          <w:gallery w:val="placeholder"/>
        </w:category>
        <w:types>
          <w:type w:val="bbPlcHdr"/>
        </w:types>
        <w:behaviors>
          <w:behavior w:val="content"/>
        </w:behaviors>
        <w:guid w:val="{6BA9CFDF-1D6C-2C40-A1A1-06E92F3564F3}"/>
      </w:docPartPr>
      <w:docPartBody>
        <w:p w:rsidR="00FC287B" w:rsidRDefault="00CA7D0C" w:rsidP="00CA7D0C">
          <w:pPr>
            <w:pStyle w:val="C82BFDC7A5A6F441B949224E2B3A59A5"/>
          </w:pPr>
          <w:r w:rsidRPr="00937174">
            <w:rPr>
              <w:rStyle w:val="Tekstvantijdelijkeaanduiding"/>
            </w:rPr>
            <w:t>Click here to enter text.</w:t>
          </w:r>
        </w:p>
      </w:docPartBody>
    </w:docPart>
    <w:docPart>
      <w:docPartPr>
        <w:name w:val="50C77D1B9942104188F754130BBA0090"/>
        <w:category>
          <w:name w:val="General"/>
          <w:gallery w:val="placeholder"/>
        </w:category>
        <w:types>
          <w:type w:val="bbPlcHdr"/>
        </w:types>
        <w:behaviors>
          <w:behavior w:val="content"/>
        </w:behaviors>
        <w:guid w:val="{2B4FC125-AC35-FE40-A7BF-153D340F2776}"/>
      </w:docPartPr>
      <w:docPartBody>
        <w:p w:rsidR="00FC287B" w:rsidRDefault="00CA7D0C" w:rsidP="00CA7D0C">
          <w:pPr>
            <w:pStyle w:val="50C77D1B9942104188F754130BBA0090"/>
          </w:pPr>
          <w:r w:rsidRPr="00937174">
            <w:rPr>
              <w:rStyle w:val="Tekstvantijdelijkeaanduiding"/>
            </w:rPr>
            <w:t>Click here to enter text.</w:t>
          </w:r>
        </w:p>
      </w:docPartBody>
    </w:docPart>
    <w:docPart>
      <w:docPartPr>
        <w:name w:val="2D1597BEFE5F9B4F90E097D4983A7C5D"/>
        <w:category>
          <w:name w:val="General"/>
          <w:gallery w:val="placeholder"/>
        </w:category>
        <w:types>
          <w:type w:val="bbPlcHdr"/>
        </w:types>
        <w:behaviors>
          <w:behavior w:val="content"/>
        </w:behaviors>
        <w:guid w:val="{25E89D51-3CBE-3C47-8583-C92A9077EAFA}"/>
      </w:docPartPr>
      <w:docPartBody>
        <w:p w:rsidR="00FC287B" w:rsidRDefault="00CA7D0C" w:rsidP="00CA7D0C">
          <w:pPr>
            <w:pStyle w:val="2D1597BEFE5F9B4F90E097D4983A7C5D"/>
          </w:pPr>
          <w:r w:rsidRPr="00937174">
            <w:rPr>
              <w:rStyle w:val="Tekstvantijdelijkeaanduiding"/>
            </w:rPr>
            <w:t>Click here to enter text.</w:t>
          </w:r>
        </w:p>
      </w:docPartBody>
    </w:docPart>
    <w:docPart>
      <w:docPartPr>
        <w:name w:val="2C985A4FE2B32C4C8A20C5F3FA3CE1C9"/>
        <w:category>
          <w:name w:val="General"/>
          <w:gallery w:val="placeholder"/>
        </w:category>
        <w:types>
          <w:type w:val="bbPlcHdr"/>
        </w:types>
        <w:behaviors>
          <w:behavior w:val="content"/>
        </w:behaviors>
        <w:guid w:val="{564639BC-08B6-D048-85E0-D1F05B8B48AC}"/>
      </w:docPartPr>
      <w:docPartBody>
        <w:p w:rsidR="00FC287B" w:rsidRDefault="00CA7D0C" w:rsidP="00CA7D0C">
          <w:pPr>
            <w:pStyle w:val="2C985A4FE2B32C4C8A20C5F3FA3CE1C9"/>
          </w:pPr>
          <w:r w:rsidRPr="00937174">
            <w:rPr>
              <w:rStyle w:val="Tekstvantijdelijkeaanduiding"/>
            </w:rPr>
            <w:t>Click here to enter text.</w:t>
          </w:r>
        </w:p>
      </w:docPartBody>
    </w:docPart>
    <w:docPart>
      <w:docPartPr>
        <w:name w:val="4A3A7212332B034CBFABF1FE09492FBD"/>
        <w:category>
          <w:name w:val="General"/>
          <w:gallery w:val="placeholder"/>
        </w:category>
        <w:types>
          <w:type w:val="bbPlcHdr"/>
        </w:types>
        <w:behaviors>
          <w:behavior w:val="content"/>
        </w:behaviors>
        <w:guid w:val="{7D2054E0-E6E4-F04B-AB0E-9A08196A2B51}"/>
      </w:docPartPr>
      <w:docPartBody>
        <w:p w:rsidR="00FC287B" w:rsidRDefault="00CA7D0C" w:rsidP="00CA7D0C">
          <w:pPr>
            <w:pStyle w:val="4A3A7212332B034CBFABF1FE09492FBD"/>
          </w:pPr>
          <w:r w:rsidRPr="00937174">
            <w:rPr>
              <w:rStyle w:val="Tekstvantijdelijkeaanduiding"/>
            </w:rPr>
            <w:t>Click here to enter text.</w:t>
          </w:r>
        </w:p>
      </w:docPartBody>
    </w:docPart>
    <w:docPart>
      <w:docPartPr>
        <w:name w:val="DD8B6770EDD98B40A8C4601EEEA14151"/>
        <w:category>
          <w:name w:val="General"/>
          <w:gallery w:val="placeholder"/>
        </w:category>
        <w:types>
          <w:type w:val="bbPlcHdr"/>
        </w:types>
        <w:behaviors>
          <w:behavior w:val="content"/>
        </w:behaviors>
        <w:guid w:val="{F90AAA05-E563-F94A-96D2-4C2460E56E9B}"/>
      </w:docPartPr>
      <w:docPartBody>
        <w:p w:rsidR="00FC287B" w:rsidRDefault="00CA7D0C" w:rsidP="00CA7D0C">
          <w:pPr>
            <w:pStyle w:val="DD8B6770EDD98B40A8C4601EEEA14151"/>
          </w:pPr>
          <w:r w:rsidRPr="00937174">
            <w:rPr>
              <w:rStyle w:val="Tekstvantijdelijkeaanduiding"/>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variable"/>
    <w:sig w:usb0="B00002AF" w:usb1="69D77CFB" w:usb2="00000030" w:usb3="00000000" w:csb0="0008009F" w:csb1="00000000"/>
  </w:font>
  <w:font w:name="MS Mincho">
    <w:altName w:val="Yu Gothic"/>
    <w:panose1 w:val="02020609040205080304"/>
    <w:charset w:val="80"/>
    <w:family w:val="auto"/>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hyphenationZone w:val="425"/>
  <w:characterSpacingControl w:val="doNotCompress"/>
  <w:compat>
    <w:useFELayout/>
    <w:compatSetting w:name="compatibilityMode" w:uri="http://schemas.microsoft.com/office/word" w:val="12"/>
  </w:compat>
  <w:rsids>
    <w:rsidRoot w:val="0057141E"/>
    <w:rsid w:val="0002671D"/>
    <w:rsid w:val="00111D78"/>
    <w:rsid w:val="00125513"/>
    <w:rsid w:val="00154FDF"/>
    <w:rsid w:val="001A05F9"/>
    <w:rsid w:val="001F3B39"/>
    <w:rsid w:val="00350E94"/>
    <w:rsid w:val="003B2E18"/>
    <w:rsid w:val="004B2485"/>
    <w:rsid w:val="00552638"/>
    <w:rsid w:val="0057141E"/>
    <w:rsid w:val="008149FE"/>
    <w:rsid w:val="008A0886"/>
    <w:rsid w:val="00903100"/>
    <w:rsid w:val="0096649F"/>
    <w:rsid w:val="00A350E8"/>
    <w:rsid w:val="00A35491"/>
    <w:rsid w:val="00B408C7"/>
    <w:rsid w:val="00CA7D0C"/>
    <w:rsid w:val="00D44781"/>
    <w:rsid w:val="00D5148B"/>
    <w:rsid w:val="00D53460"/>
    <w:rsid w:val="00E436F3"/>
    <w:rsid w:val="00E95E76"/>
    <w:rsid w:val="00F3581D"/>
    <w:rsid w:val="00FC2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A3549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A7D0C"/>
    <w:rPr>
      <w:color w:val="808080"/>
    </w:rPr>
  </w:style>
  <w:style w:type="paragraph" w:customStyle="1" w:styleId="825896199E474C78BD2ACAC476CE23FA">
    <w:name w:val="825896199E474C78BD2ACAC476CE23FA"/>
    <w:rsid w:val="00E95E76"/>
    <w:pPr>
      <w:spacing w:line="240" w:lineRule="auto"/>
    </w:pPr>
    <w:rPr>
      <w:rFonts w:eastAsiaTheme="minorHAnsi"/>
      <w:lang w:eastAsia="en-US"/>
    </w:rPr>
  </w:style>
  <w:style w:type="paragraph" w:customStyle="1" w:styleId="33B3E2D84F9A49D8839F78C427A9351A">
    <w:name w:val="33B3E2D84F9A49D8839F78C427A9351A"/>
    <w:rsid w:val="00E95E76"/>
    <w:pPr>
      <w:spacing w:line="240" w:lineRule="auto"/>
    </w:pPr>
    <w:rPr>
      <w:rFonts w:eastAsiaTheme="minorHAnsi"/>
      <w:lang w:eastAsia="en-US"/>
    </w:rPr>
  </w:style>
  <w:style w:type="paragraph" w:customStyle="1" w:styleId="470831A46D7943A2AD65D1FAE8BF05C7">
    <w:name w:val="470831A46D7943A2AD65D1FAE8BF05C7"/>
    <w:rsid w:val="00E95E76"/>
    <w:pPr>
      <w:spacing w:line="240" w:lineRule="auto"/>
    </w:pPr>
    <w:rPr>
      <w:rFonts w:eastAsiaTheme="minorHAnsi"/>
      <w:lang w:eastAsia="en-US"/>
    </w:rPr>
  </w:style>
  <w:style w:type="paragraph" w:customStyle="1" w:styleId="8D88137FED59431FACA58DB14C5EF10A">
    <w:name w:val="8D88137FED59431FACA58DB14C5EF10A"/>
    <w:rsid w:val="00E95E76"/>
    <w:pPr>
      <w:spacing w:line="240" w:lineRule="auto"/>
    </w:pPr>
    <w:rPr>
      <w:rFonts w:eastAsiaTheme="minorHAnsi"/>
      <w:lang w:eastAsia="en-US"/>
    </w:rPr>
  </w:style>
  <w:style w:type="paragraph" w:customStyle="1" w:styleId="612CE37F95DF403C909E8979A7966738">
    <w:name w:val="612CE37F95DF403C909E8979A7966738"/>
    <w:rsid w:val="00E95E76"/>
    <w:pPr>
      <w:spacing w:line="240" w:lineRule="auto"/>
    </w:pPr>
    <w:rPr>
      <w:rFonts w:eastAsiaTheme="minorHAnsi"/>
      <w:lang w:eastAsia="en-US"/>
    </w:rPr>
  </w:style>
  <w:style w:type="paragraph" w:customStyle="1" w:styleId="259AAC61463C4C819086860957D48EB0">
    <w:name w:val="259AAC61463C4C819086860957D48EB0"/>
    <w:rsid w:val="00E95E76"/>
    <w:pPr>
      <w:spacing w:line="240" w:lineRule="auto"/>
    </w:pPr>
    <w:rPr>
      <w:rFonts w:eastAsiaTheme="minorHAnsi"/>
      <w:lang w:eastAsia="en-US"/>
    </w:rPr>
  </w:style>
  <w:style w:type="paragraph" w:customStyle="1" w:styleId="2B1783A360A54D9FA4E20CBE9E268C6D">
    <w:name w:val="2B1783A360A54D9FA4E20CBE9E268C6D"/>
    <w:rsid w:val="00E95E76"/>
    <w:pPr>
      <w:spacing w:line="240" w:lineRule="auto"/>
    </w:pPr>
    <w:rPr>
      <w:rFonts w:eastAsiaTheme="minorHAnsi"/>
      <w:lang w:eastAsia="en-US"/>
    </w:rPr>
  </w:style>
  <w:style w:type="paragraph" w:customStyle="1" w:styleId="9BF796A05F9549F993007396D2A64666">
    <w:name w:val="9BF796A05F9549F993007396D2A64666"/>
    <w:rsid w:val="00E95E76"/>
    <w:pPr>
      <w:spacing w:line="240" w:lineRule="auto"/>
    </w:pPr>
    <w:rPr>
      <w:rFonts w:eastAsiaTheme="minorHAnsi"/>
      <w:lang w:eastAsia="en-US"/>
    </w:rPr>
  </w:style>
  <w:style w:type="paragraph" w:customStyle="1" w:styleId="F3D3BACEF5F0448DB7686FFE8C5E0850">
    <w:name w:val="F3D3BACEF5F0448DB7686FFE8C5E0850"/>
    <w:rsid w:val="00E95E76"/>
    <w:pPr>
      <w:spacing w:line="240" w:lineRule="auto"/>
    </w:pPr>
    <w:rPr>
      <w:rFonts w:eastAsiaTheme="minorHAnsi"/>
      <w:lang w:eastAsia="en-US"/>
    </w:rPr>
  </w:style>
  <w:style w:type="paragraph" w:customStyle="1" w:styleId="C6630D969662451E8B08DF5E6506A466">
    <w:name w:val="C6630D969662451E8B08DF5E6506A466"/>
    <w:rsid w:val="00E95E76"/>
    <w:pPr>
      <w:spacing w:line="240" w:lineRule="auto"/>
    </w:pPr>
    <w:rPr>
      <w:rFonts w:eastAsiaTheme="minorHAnsi"/>
      <w:lang w:eastAsia="en-US"/>
    </w:rPr>
  </w:style>
  <w:style w:type="paragraph" w:customStyle="1" w:styleId="825896199E474C78BD2ACAC476CE23FA1">
    <w:name w:val="825896199E474C78BD2ACAC476CE23FA1"/>
    <w:rsid w:val="00E95E76"/>
    <w:pPr>
      <w:spacing w:line="240" w:lineRule="auto"/>
    </w:pPr>
    <w:rPr>
      <w:rFonts w:eastAsiaTheme="minorHAnsi"/>
      <w:lang w:eastAsia="en-US"/>
    </w:rPr>
  </w:style>
  <w:style w:type="paragraph" w:customStyle="1" w:styleId="33B3E2D84F9A49D8839F78C427A9351A1">
    <w:name w:val="33B3E2D84F9A49D8839F78C427A9351A1"/>
    <w:rsid w:val="00E95E76"/>
    <w:pPr>
      <w:spacing w:line="240" w:lineRule="auto"/>
    </w:pPr>
    <w:rPr>
      <w:rFonts w:eastAsiaTheme="minorHAnsi"/>
      <w:lang w:eastAsia="en-US"/>
    </w:rPr>
  </w:style>
  <w:style w:type="paragraph" w:customStyle="1" w:styleId="470831A46D7943A2AD65D1FAE8BF05C71">
    <w:name w:val="470831A46D7943A2AD65D1FAE8BF05C71"/>
    <w:rsid w:val="00E95E76"/>
    <w:pPr>
      <w:spacing w:line="240" w:lineRule="auto"/>
    </w:pPr>
    <w:rPr>
      <w:rFonts w:eastAsiaTheme="minorHAnsi"/>
      <w:lang w:eastAsia="en-US"/>
    </w:rPr>
  </w:style>
  <w:style w:type="paragraph" w:customStyle="1" w:styleId="8D88137FED59431FACA58DB14C5EF10A1">
    <w:name w:val="8D88137FED59431FACA58DB14C5EF10A1"/>
    <w:rsid w:val="00E95E76"/>
    <w:pPr>
      <w:spacing w:line="240" w:lineRule="auto"/>
    </w:pPr>
    <w:rPr>
      <w:rFonts w:eastAsiaTheme="minorHAnsi"/>
      <w:lang w:eastAsia="en-US"/>
    </w:rPr>
  </w:style>
  <w:style w:type="paragraph" w:customStyle="1" w:styleId="612CE37F95DF403C909E8979A79667381">
    <w:name w:val="612CE37F95DF403C909E8979A79667381"/>
    <w:rsid w:val="00E95E76"/>
    <w:pPr>
      <w:spacing w:line="240" w:lineRule="auto"/>
    </w:pPr>
    <w:rPr>
      <w:rFonts w:eastAsiaTheme="minorHAnsi"/>
      <w:lang w:eastAsia="en-US"/>
    </w:rPr>
  </w:style>
  <w:style w:type="paragraph" w:customStyle="1" w:styleId="259AAC61463C4C819086860957D48EB01">
    <w:name w:val="259AAC61463C4C819086860957D48EB01"/>
    <w:rsid w:val="00E95E76"/>
    <w:pPr>
      <w:spacing w:line="240" w:lineRule="auto"/>
    </w:pPr>
    <w:rPr>
      <w:rFonts w:eastAsiaTheme="minorHAnsi"/>
      <w:lang w:eastAsia="en-US"/>
    </w:rPr>
  </w:style>
  <w:style w:type="paragraph" w:customStyle="1" w:styleId="2B1783A360A54D9FA4E20CBE9E268C6D1">
    <w:name w:val="2B1783A360A54D9FA4E20CBE9E268C6D1"/>
    <w:rsid w:val="00E95E76"/>
    <w:pPr>
      <w:spacing w:line="240" w:lineRule="auto"/>
    </w:pPr>
    <w:rPr>
      <w:rFonts w:eastAsiaTheme="minorHAnsi"/>
      <w:lang w:eastAsia="en-US"/>
    </w:rPr>
  </w:style>
  <w:style w:type="paragraph" w:customStyle="1" w:styleId="9BF796A05F9549F993007396D2A646661">
    <w:name w:val="9BF796A05F9549F993007396D2A646661"/>
    <w:rsid w:val="00E95E76"/>
    <w:pPr>
      <w:spacing w:line="240" w:lineRule="auto"/>
    </w:pPr>
    <w:rPr>
      <w:rFonts w:eastAsiaTheme="minorHAnsi"/>
      <w:lang w:eastAsia="en-US"/>
    </w:rPr>
  </w:style>
  <w:style w:type="paragraph" w:customStyle="1" w:styleId="F3D3BACEF5F0448DB7686FFE8C5E08501">
    <w:name w:val="F3D3BACEF5F0448DB7686FFE8C5E08501"/>
    <w:rsid w:val="00E95E76"/>
    <w:pPr>
      <w:spacing w:line="240" w:lineRule="auto"/>
    </w:pPr>
    <w:rPr>
      <w:rFonts w:eastAsiaTheme="minorHAnsi"/>
      <w:lang w:eastAsia="en-US"/>
    </w:rPr>
  </w:style>
  <w:style w:type="paragraph" w:customStyle="1" w:styleId="C6630D969662451E8B08DF5E6506A4661">
    <w:name w:val="C6630D969662451E8B08DF5E6506A4661"/>
    <w:rsid w:val="00E95E76"/>
    <w:pPr>
      <w:spacing w:line="240" w:lineRule="auto"/>
    </w:pPr>
    <w:rPr>
      <w:rFonts w:eastAsiaTheme="minorHAnsi"/>
      <w:lang w:eastAsia="en-US"/>
    </w:rPr>
  </w:style>
  <w:style w:type="paragraph" w:customStyle="1" w:styleId="C82BFDC7A5A6F441B949224E2B3A59A5">
    <w:name w:val="C82BFDC7A5A6F441B949224E2B3A59A5"/>
    <w:rsid w:val="00CA7D0C"/>
    <w:pPr>
      <w:spacing w:after="0" w:line="240" w:lineRule="auto"/>
    </w:pPr>
    <w:rPr>
      <w:sz w:val="24"/>
      <w:szCs w:val="24"/>
      <w:lang w:val="en-US" w:eastAsia="en-US"/>
    </w:rPr>
  </w:style>
  <w:style w:type="paragraph" w:customStyle="1" w:styleId="50C77D1B9942104188F754130BBA0090">
    <w:name w:val="50C77D1B9942104188F754130BBA0090"/>
    <w:rsid w:val="00CA7D0C"/>
    <w:pPr>
      <w:spacing w:after="0" w:line="240" w:lineRule="auto"/>
    </w:pPr>
    <w:rPr>
      <w:sz w:val="24"/>
      <w:szCs w:val="24"/>
      <w:lang w:val="en-US" w:eastAsia="en-US"/>
    </w:rPr>
  </w:style>
  <w:style w:type="paragraph" w:customStyle="1" w:styleId="2D1597BEFE5F9B4F90E097D4983A7C5D">
    <w:name w:val="2D1597BEFE5F9B4F90E097D4983A7C5D"/>
    <w:rsid w:val="00CA7D0C"/>
    <w:pPr>
      <w:spacing w:after="0" w:line="240" w:lineRule="auto"/>
    </w:pPr>
    <w:rPr>
      <w:sz w:val="24"/>
      <w:szCs w:val="24"/>
      <w:lang w:val="en-US" w:eastAsia="en-US"/>
    </w:rPr>
  </w:style>
  <w:style w:type="paragraph" w:customStyle="1" w:styleId="2C985A4FE2B32C4C8A20C5F3FA3CE1C9">
    <w:name w:val="2C985A4FE2B32C4C8A20C5F3FA3CE1C9"/>
    <w:rsid w:val="00CA7D0C"/>
    <w:pPr>
      <w:spacing w:after="0" w:line="240" w:lineRule="auto"/>
    </w:pPr>
    <w:rPr>
      <w:sz w:val="24"/>
      <w:szCs w:val="24"/>
      <w:lang w:val="en-US" w:eastAsia="en-US"/>
    </w:rPr>
  </w:style>
  <w:style w:type="paragraph" w:customStyle="1" w:styleId="4A3A7212332B034CBFABF1FE09492FBD">
    <w:name w:val="4A3A7212332B034CBFABF1FE09492FBD"/>
    <w:rsid w:val="00CA7D0C"/>
    <w:pPr>
      <w:spacing w:after="0" w:line="240" w:lineRule="auto"/>
    </w:pPr>
    <w:rPr>
      <w:sz w:val="24"/>
      <w:szCs w:val="24"/>
      <w:lang w:val="en-US" w:eastAsia="en-US"/>
    </w:rPr>
  </w:style>
  <w:style w:type="paragraph" w:customStyle="1" w:styleId="DD8B6770EDD98B40A8C4601EEEA14151">
    <w:name w:val="DD8B6770EDD98B40A8C4601EEEA14151"/>
    <w:rsid w:val="00CA7D0C"/>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BF356-244F-4A84-A0CB-BEAAAD765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1181</Words>
  <Characters>6732</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Cullen</dc:creator>
  <cp:lastModifiedBy>Benn van Alphen</cp:lastModifiedBy>
  <cp:revision>2</cp:revision>
  <dcterms:created xsi:type="dcterms:W3CDTF">2017-04-19T13:26:00Z</dcterms:created>
  <dcterms:modified xsi:type="dcterms:W3CDTF">2017-04-19T13:26:00Z</dcterms:modified>
</cp:coreProperties>
</file>